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D88D" w14:textId="77777777" w:rsidR="004252C3" w:rsidRDefault="004252C3" w:rsidP="004252C3">
      <w:pPr>
        <w:jc w:val="center"/>
        <w:rPr>
          <w:rFonts w:asciiTheme="minorEastAsia" w:hAnsiTheme="minorEastAsia" w:hint="eastAsia"/>
          <w:b/>
          <w:sz w:val="36"/>
          <w:szCs w:val="24"/>
        </w:rPr>
      </w:pPr>
    </w:p>
    <w:p w14:paraId="3A345551" w14:textId="77777777" w:rsidR="004252C3" w:rsidRDefault="004252C3" w:rsidP="004252C3">
      <w:pPr>
        <w:jc w:val="center"/>
        <w:rPr>
          <w:rFonts w:asciiTheme="minorEastAsia" w:hAnsiTheme="minorEastAsia" w:hint="eastAsia"/>
          <w:b/>
          <w:sz w:val="36"/>
          <w:szCs w:val="24"/>
        </w:rPr>
      </w:pPr>
    </w:p>
    <w:p w14:paraId="04B9D1D5" w14:textId="77777777" w:rsidR="004252C3" w:rsidRDefault="004252C3" w:rsidP="004252C3">
      <w:pPr>
        <w:jc w:val="center"/>
        <w:rPr>
          <w:rFonts w:asciiTheme="minorEastAsia" w:hAnsiTheme="minorEastAsia" w:hint="eastAsia"/>
          <w:b/>
          <w:sz w:val="36"/>
          <w:szCs w:val="24"/>
        </w:rPr>
      </w:pPr>
    </w:p>
    <w:p w14:paraId="6BEF9A69" w14:textId="77777777" w:rsidR="004252C3" w:rsidRPr="00A0248A" w:rsidRDefault="004252C3" w:rsidP="004252C3">
      <w:pPr>
        <w:spacing w:line="360" w:lineRule="auto"/>
        <w:jc w:val="center"/>
        <w:rPr>
          <w:rFonts w:asciiTheme="minorEastAsia" w:hAnsiTheme="minorEastAsia" w:hint="eastAsia"/>
          <w:b/>
          <w:sz w:val="96"/>
          <w:szCs w:val="24"/>
        </w:rPr>
      </w:pPr>
      <w:r w:rsidRPr="00A0248A">
        <w:rPr>
          <w:rFonts w:asciiTheme="minorEastAsia" w:hAnsiTheme="minorEastAsia" w:hint="eastAsia"/>
          <w:b/>
          <w:sz w:val="96"/>
          <w:szCs w:val="24"/>
        </w:rPr>
        <w:t>浙江省中医院</w:t>
      </w:r>
    </w:p>
    <w:p w14:paraId="6203B144" w14:textId="77777777" w:rsidR="004252C3" w:rsidRPr="00A0248A" w:rsidRDefault="004252C3" w:rsidP="004252C3">
      <w:pPr>
        <w:spacing w:line="360" w:lineRule="auto"/>
        <w:jc w:val="center"/>
        <w:rPr>
          <w:rFonts w:asciiTheme="minorEastAsia" w:hAnsiTheme="minorEastAsia" w:hint="eastAsia"/>
          <w:b/>
          <w:sz w:val="96"/>
          <w:szCs w:val="24"/>
        </w:rPr>
      </w:pPr>
      <w:r w:rsidRPr="00A0248A">
        <w:rPr>
          <w:rFonts w:asciiTheme="minorEastAsia" w:hAnsiTheme="minorEastAsia" w:hint="eastAsia"/>
          <w:b/>
          <w:sz w:val="96"/>
          <w:szCs w:val="24"/>
        </w:rPr>
        <w:t>临床试验工作指南</w:t>
      </w:r>
    </w:p>
    <w:p w14:paraId="42B4791C" w14:textId="1E2EFDC1" w:rsidR="004252C3" w:rsidRPr="006D4626" w:rsidRDefault="006D4626" w:rsidP="006D4626">
      <w:pPr>
        <w:widowControl/>
        <w:spacing w:line="360" w:lineRule="auto"/>
        <w:jc w:val="center"/>
        <w:rPr>
          <w:rFonts w:asciiTheme="minorEastAsia" w:hAnsiTheme="minorEastAsia" w:hint="eastAsia"/>
          <w:b/>
          <w:sz w:val="40"/>
          <w:szCs w:val="32"/>
        </w:rPr>
      </w:pPr>
      <w:r w:rsidRPr="006D4626">
        <w:rPr>
          <w:rFonts w:asciiTheme="minorEastAsia" w:hAnsiTheme="minorEastAsia" w:hint="eastAsia"/>
          <w:b/>
          <w:sz w:val="40"/>
          <w:szCs w:val="32"/>
        </w:rPr>
        <w:t>5.4版</w:t>
      </w:r>
    </w:p>
    <w:p w14:paraId="2097073B" w14:textId="77777777" w:rsidR="004252C3" w:rsidRDefault="004252C3" w:rsidP="004252C3">
      <w:pPr>
        <w:spacing w:line="360" w:lineRule="auto"/>
        <w:jc w:val="center"/>
        <w:rPr>
          <w:rFonts w:asciiTheme="minorEastAsia" w:hAnsiTheme="minorEastAsia"/>
          <w:b/>
          <w:sz w:val="96"/>
          <w:szCs w:val="24"/>
        </w:rPr>
      </w:pPr>
    </w:p>
    <w:p w14:paraId="13E4E936" w14:textId="77777777" w:rsidR="006D4626" w:rsidRDefault="006D4626" w:rsidP="004252C3">
      <w:pPr>
        <w:spacing w:line="360" w:lineRule="auto"/>
        <w:jc w:val="center"/>
        <w:rPr>
          <w:rFonts w:asciiTheme="minorEastAsia" w:hAnsiTheme="minorEastAsia"/>
          <w:b/>
          <w:sz w:val="96"/>
          <w:szCs w:val="24"/>
        </w:rPr>
      </w:pPr>
    </w:p>
    <w:p w14:paraId="3B0FF6A7" w14:textId="77777777" w:rsidR="006D4626" w:rsidRDefault="006D4626" w:rsidP="004252C3">
      <w:pPr>
        <w:widowControl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</w:p>
    <w:p w14:paraId="46AB1108" w14:textId="77777777" w:rsidR="006D4626" w:rsidRDefault="006D4626" w:rsidP="004252C3">
      <w:pPr>
        <w:widowControl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</w:p>
    <w:p w14:paraId="5CFD3707" w14:textId="092609C0" w:rsidR="004252C3" w:rsidRPr="00A0248A" w:rsidRDefault="004252C3" w:rsidP="004252C3">
      <w:pPr>
        <w:widowControl/>
        <w:spacing w:line="360" w:lineRule="auto"/>
        <w:jc w:val="center"/>
        <w:rPr>
          <w:rFonts w:asciiTheme="minorEastAsia" w:hAnsiTheme="minorEastAsia" w:hint="eastAsia"/>
          <w:b/>
          <w:sz w:val="32"/>
          <w:szCs w:val="24"/>
        </w:rPr>
      </w:pPr>
      <w:r w:rsidRPr="00A0248A">
        <w:rPr>
          <w:rFonts w:asciiTheme="minorEastAsia" w:hAnsiTheme="minorEastAsia" w:hint="eastAsia"/>
          <w:b/>
          <w:sz w:val="32"/>
          <w:szCs w:val="24"/>
        </w:rPr>
        <w:t>浙江省中医院临床试验</w:t>
      </w:r>
      <w:r w:rsidR="00682F71" w:rsidRPr="00A0248A">
        <w:rPr>
          <w:rFonts w:asciiTheme="minorEastAsia" w:hAnsiTheme="minorEastAsia" w:hint="eastAsia"/>
          <w:b/>
          <w:sz w:val="32"/>
          <w:szCs w:val="24"/>
        </w:rPr>
        <w:t>GCP机构办公室</w:t>
      </w:r>
    </w:p>
    <w:p w14:paraId="7934E427" w14:textId="1708D82C" w:rsidR="004252C3" w:rsidRPr="00A0248A" w:rsidRDefault="0014682B" w:rsidP="004252C3">
      <w:pPr>
        <w:widowControl/>
        <w:spacing w:line="360" w:lineRule="auto"/>
        <w:jc w:val="center"/>
        <w:rPr>
          <w:rFonts w:asciiTheme="minorEastAsia" w:hAnsiTheme="minorEastAsia" w:hint="eastAsia"/>
          <w:b/>
          <w:sz w:val="32"/>
          <w:szCs w:val="24"/>
        </w:rPr>
      </w:pPr>
      <w:r w:rsidRPr="00A0248A">
        <w:rPr>
          <w:rFonts w:asciiTheme="minorEastAsia" w:hAnsiTheme="minorEastAsia" w:hint="eastAsia"/>
          <w:b/>
          <w:sz w:val="32"/>
          <w:szCs w:val="24"/>
        </w:rPr>
        <w:t>202</w:t>
      </w:r>
      <w:r w:rsidR="006D4626">
        <w:rPr>
          <w:rFonts w:asciiTheme="minorEastAsia" w:hAnsiTheme="minorEastAsia" w:hint="eastAsia"/>
          <w:b/>
          <w:sz w:val="32"/>
          <w:szCs w:val="24"/>
        </w:rPr>
        <w:t>5</w:t>
      </w:r>
      <w:r w:rsidR="004252C3" w:rsidRPr="00A0248A">
        <w:rPr>
          <w:rFonts w:asciiTheme="minorEastAsia" w:hAnsiTheme="minorEastAsia" w:hint="eastAsia"/>
          <w:b/>
          <w:sz w:val="32"/>
          <w:szCs w:val="24"/>
        </w:rPr>
        <w:t>年</w:t>
      </w:r>
      <w:r w:rsidR="006D4626">
        <w:rPr>
          <w:rFonts w:asciiTheme="minorEastAsia" w:hAnsiTheme="minorEastAsia" w:hint="eastAsia"/>
          <w:b/>
          <w:sz w:val="32"/>
          <w:szCs w:val="24"/>
        </w:rPr>
        <w:t>1</w:t>
      </w:r>
      <w:r w:rsidR="004252C3" w:rsidRPr="00A0248A">
        <w:rPr>
          <w:rFonts w:asciiTheme="minorEastAsia" w:hAnsiTheme="minorEastAsia" w:hint="eastAsia"/>
          <w:b/>
          <w:sz w:val="32"/>
          <w:szCs w:val="24"/>
        </w:rPr>
        <w:t>月</w:t>
      </w:r>
    </w:p>
    <w:p w14:paraId="7D21997C" w14:textId="77777777" w:rsidR="004252C3" w:rsidRPr="00A0248A" w:rsidRDefault="004252C3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 w:rsidRPr="00A0248A">
        <w:rPr>
          <w:rFonts w:asciiTheme="minorEastAsia" w:hAnsiTheme="minorEastAsia"/>
          <w:b/>
          <w:sz w:val="24"/>
          <w:szCs w:val="24"/>
        </w:rPr>
        <w:br w:type="page"/>
      </w:r>
    </w:p>
    <w:p w14:paraId="5532ACCB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（一）机构备案专业概况</w:t>
      </w:r>
    </w:p>
    <w:p w14:paraId="141BB9A5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sz w:val="24"/>
          <w:szCs w:val="24"/>
        </w:rPr>
        <w:t>1、药物临床试验备案专业：</w:t>
      </w:r>
    </w:p>
    <w:p w14:paraId="06ADB6E0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心血管内科、消化内科、呼吸内科、血液内科、肿瘤科、骨伤科、儿科、耳鼻喉科、内分泌科、风湿免疫科、肾病学、皮肤科、妇产科、乳腺外科、心胸外科、肝胆</w:t>
      </w:r>
      <w:proofErr w:type="gramStart"/>
      <w:r w:rsidRPr="006D4626">
        <w:rPr>
          <w:rFonts w:asciiTheme="minorEastAsia" w:hAnsiTheme="minorEastAsia" w:hint="eastAsia"/>
          <w:bCs/>
          <w:sz w:val="24"/>
          <w:szCs w:val="24"/>
        </w:rPr>
        <w:t>胰</w:t>
      </w:r>
      <w:proofErr w:type="gramEnd"/>
      <w:r w:rsidRPr="006D4626">
        <w:rPr>
          <w:rFonts w:asciiTheme="minorEastAsia" w:hAnsiTheme="minorEastAsia" w:hint="eastAsia"/>
          <w:bCs/>
          <w:sz w:val="24"/>
          <w:szCs w:val="24"/>
        </w:rPr>
        <w:t>外科、泌尿外科、肛肠科、重症医学科、精神卫生科、神经内科、全科医学科。</w:t>
      </w:r>
    </w:p>
    <w:p w14:paraId="514D713C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sz w:val="24"/>
          <w:szCs w:val="24"/>
        </w:rPr>
        <w:t>2、医疗器械/体外诊断试剂备案专业：</w:t>
      </w:r>
    </w:p>
    <w:p w14:paraId="22FDFE0A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耳鼻喉科、血液内科、呼吸内科、皮肤科、心血管内科、消化内科、内分泌科、儿科、骨伤科、急救中心、重症医学科、推拿科、神经内科、妇产科、中医科、乳腺科、眼科、肛肠科、普外科、胃肠外科、泌尿外科、心脏大血管外科、医学检验科、病理科、医学影像科、超声诊断科、护理</w:t>
      </w:r>
    </w:p>
    <w:p w14:paraId="0507870D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sz w:val="24"/>
          <w:szCs w:val="24"/>
        </w:rPr>
        <w:t>3、机构承接范围：BE/Ⅰ-Ⅳ</w:t>
      </w:r>
      <w:proofErr w:type="gramStart"/>
      <w:r w:rsidRPr="006D4626">
        <w:rPr>
          <w:rFonts w:asciiTheme="minorEastAsia" w:hAnsiTheme="minorEastAsia" w:hint="eastAsia"/>
          <w:b/>
          <w:sz w:val="24"/>
          <w:szCs w:val="24"/>
        </w:rPr>
        <w:t>期药物</w:t>
      </w:r>
      <w:proofErr w:type="gramEnd"/>
      <w:r w:rsidRPr="006D4626">
        <w:rPr>
          <w:rFonts w:asciiTheme="minorEastAsia" w:hAnsiTheme="minorEastAsia" w:hint="eastAsia"/>
          <w:b/>
          <w:sz w:val="24"/>
          <w:szCs w:val="24"/>
        </w:rPr>
        <w:t>临床试验、医疗器械临床试验、体外诊断试剂临床试验。</w:t>
      </w:r>
    </w:p>
    <w:p w14:paraId="0CD4A0CB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bCs/>
          <w:sz w:val="24"/>
          <w:szCs w:val="24"/>
        </w:rPr>
        <w:t>（二）GCP机构办公室联系方式</w:t>
      </w:r>
    </w:p>
    <w:p w14:paraId="54293F85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分管院领导：吴建浓</w:t>
      </w:r>
    </w:p>
    <w:p w14:paraId="4D76BEDC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GCP机构办公室主任：王飞0571-87039570</w:t>
      </w:r>
    </w:p>
    <w:p w14:paraId="5F84ED30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GCP机构办公室秘书：胡芳0571-87070579</w:t>
      </w:r>
    </w:p>
    <w:p w14:paraId="098C4087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GCP机构办公室项目管理员：胡芳、杜益、黄伟、张乔</w:t>
      </w:r>
    </w:p>
    <w:p w14:paraId="649438B5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GCP机构办公室邮箱：zjszyygcp@163.com</w:t>
      </w:r>
    </w:p>
    <w:p w14:paraId="25506467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办公室地址：湖滨院区：邮电路23号长城资产大楼326室（王飞、胡芳）、322室（黄伟、杜益、张乔）；钱塘院区：4号楼13楼</w:t>
      </w:r>
    </w:p>
    <w:tbl>
      <w:tblPr>
        <w:tblW w:w="92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7674"/>
      </w:tblGrid>
      <w:tr w:rsidR="006D4626" w:rsidRPr="006D4626" w14:paraId="266E3D69" w14:textId="77777777" w:rsidTr="006D4626">
        <w:trPr>
          <w:jc w:val="center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3A7C6" w14:textId="04B173AE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/>
                <w:sz w:val="24"/>
                <w:szCs w:val="24"/>
              </w:rPr>
              <w:t>机构项目管理员</w:t>
            </w:r>
          </w:p>
        </w:tc>
        <w:tc>
          <w:tcPr>
            <w:tcW w:w="5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83676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/>
                <w:sz w:val="24"/>
                <w:szCs w:val="24"/>
              </w:rPr>
              <w:t>                     分管专业科室</w:t>
            </w:r>
          </w:p>
        </w:tc>
      </w:tr>
      <w:tr w:rsidR="006D4626" w:rsidRPr="006D4626" w14:paraId="4BA02681" w14:textId="77777777" w:rsidTr="006D4626">
        <w:trPr>
          <w:jc w:val="center"/>
        </w:trPr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6B863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胡芳</w:t>
            </w:r>
          </w:p>
        </w:tc>
        <w:tc>
          <w:tcPr>
            <w:tcW w:w="4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4CA699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消化内科、儿科、妇产科、精神卫生科、乳腺外科、眼科、推拿科、护理、医学检验科（湖滨院区）</w:t>
            </w:r>
          </w:p>
        </w:tc>
      </w:tr>
      <w:tr w:rsidR="006D4626" w:rsidRPr="006D4626" w14:paraId="090574F2" w14:textId="77777777" w:rsidTr="006D4626">
        <w:trPr>
          <w:jc w:val="center"/>
        </w:trPr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2046B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lastRenderedPageBreak/>
              <w:t>杜益</w:t>
            </w:r>
          </w:p>
        </w:tc>
        <w:tc>
          <w:tcPr>
            <w:tcW w:w="5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A069BE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骨伤科、耳鼻咽喉科、皮肤整形美容科科、泌尿外科、肝胆</w:t>
            </w:r>
            <w:proofErr w:type="gramStart"/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胰</w:t>
            </w:r>
            <w:proofErr w:type="gramEnd"/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外科、胃肠外科、病理科、医学影像科、超声医学科</w:t>
            </w:r>
          </w:p>
        </w:tc>
      </w:tr>
      <w:tr w:rsidR="006D4626" w:rsidRPr="006D4626" w14:paraId="6F740302" w14:textId="77777777" w:rsidTr="006D4626">
        <w:trPr>
          <w:jc w:val="center"/>
        </w:trPr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41000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黄伟</w:t>
            </w:r>
          </w:p>
        </w:tc>
        <w:tc>
          <w:tcPr>
            <w:tcW w:w="5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C6B0A8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心血管内科、呼吸与危重症医学科、肿瘤内科、内分泌科、风湿免疫科、神经内科、全科医学科、急诊医学科、重症医学科</w:t>
            </w:r>
          </w:p>
        </w:tc>
      </w:tr>
      <w:tr w:rsidR="006D4626" w:rsidRPr="006D4626" w14:paraId="206706CE" w14:textId="77777777" w:rsidTr="006D4626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445BB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张乔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40740" w14:textId="77777777" w:rsidR="006D4626" w:rsidRPr="006D4626" w:rsidRDefault="006D4626" w:rsidP="006D4626">
            <w:pPr>
              <w:spacing w:line="360" w:lineRule="auto"/>
              <w:ind w:leftChars="200" w:left="4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D4626">
              <w:rPr>
                <w:rFonts w:asciiTheme="minorEastAsia" w:hAnsiTheme="minorEastAsia"/>
                <w:bCs/>
                <w:sz w:val="24"/>
                <w:szCs w:val="24"/>
              </w:rPr>
              <w:t>肾病科、血液内科、肛肠外科、心胸外科、医学检验科（钱塘院区）</w:t>
            </w:r>
          </w:p>
        </w:tc>
      </w:tr>
    </w:tbl>
    <w:p w14:paraId="2B7CDD89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bCs/>
          <w:sz w:val="24"/>
          <w:szCs w:val="24"/>
        </w:rPr>
        <w:t>（三）CTMS系统</w:t>
      </w:r>
    </w:p>
    <w:p w14:paraId="704B9C4B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内网：http://172.17.254.69</w:t>
      </w:r>
    </w:p>
    <w:p w14:paraId="1FB7ED0C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外网：http://60.191.20.69:88</w:t>
      </w:r>
    </w:p>
    <w:p w14:paraId="6E0DAC50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6D4626">
        <w:rPr>
          <w:rFonts w:asciiTheme="minorEastAsia" w:hAnsiTheme="minorEastAsia" w:hint="eastAsia"/>
          <w:b/>
          <w:sz w:val="24"/>
          <w:szCs w:val="24"/>
        </w:rPr>
        <w:t>（四）机构资料下载：</w:t>
      </w:r>
    </w:p>
    <w:p w14:paraId="1D9879CB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1、医院官网：浙江省中医院-科研教学 (zjhtcm.com)（下载“立项意向申请表”）</w:t>
      </w:r>
      <w:r w:rsidRPr="006D4626">
        <w:rPr>
          <w:rFonts w:asciiTheme="minorEastAsia" w:hAnsiTheme="minorEastAsia"/>
          <w:bCs/>
          <w:sz w:val="24"/>
          <w:szCs w:val="24"/>
        </w:rPr>
        <w:t> </w:t>
      </w:r>
      <w:r w:rsidRPr="006D4626">
        <w:rPr>
          <w:rFonts w:asciiTheme="minorEastAsia" w:hAnsiTheme="minorEastAsia" w:hint="eastAsia"/>
          <w:bCs/>
          <w:sz w:val="24"/>
          <w:szCs w:val="24"/>
        </w:rPr>
        <w:t>、CTMS系统中的“文档管理”。</w:t>
      </w:r>
    </w:p>
    <w:p w14:paraId="7D85169E" w14:textId="34FB8BB8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Cs/>
          <w:sz w:val="24"/>
          <w:szCs w:val="24"/>
        </w:rPr>
      </w:pPr>
      <w:r w:rsidRPr="006D4626">
        <w:rPr>
          <w:rFonts w:asciiTheme="minorEastAsia" w:hAnsiTheme="minorEastAsia" w:hint="eastAsia"/>
          <w:bCs/>
          <w:sz w:val="24"/>
          <w:szCs w:val="24"/>
        </w:rPr>
        <w:t>2、公众号：ZJSZYYLCSYJG（浙江省中医院临床试验机构）</w:t>
      </w:r>
    </w:p>
    <w:p w14:paraId="75C19C3D" w14:textId="77777777" w:rsidR="006D4626" w:rsidRPr="006D4626" w:rsidRDefault="006D4626" w:rsidP="006D4626">
      <w:pPr>
        <w:spacing w:line="360" w:lineRule="auto"/>
        <w:ind w:leftChars="200" w:left="420"/>
        <w:rPr>
          <w:rFonts w:asciiTheme="minorEastAsia" w:hAnsiTheme="minorEastAsia"/>
          <w:b/>
          <w:sz w:val="24"/>
          <w:szCs w:val="24"/>
        </w:rPr>
      </w:pPr>
    </w:p>
    <w:p w14:paraId="130D7462" w14:textId="1F93BF48" w:rsidR="005C2CE9" w:rsidRPr="00A0248A" w:rsidRDefault="006D4626" w:rsidP="006D4626">
      <w:pPr>
        <w:spacing w:line="360" w:lineRule="auto"/>
        <w:ind w:leftChars="200" w:left="420"/>
        <w:rPr>
          <w:rFonts w:asciiTheme="minorEastAsia" w:hAnsiTheme="minorEastAsia" w:hint="eastAsia"/>
          <w:b/>
          <w:sz w:val="24"/>
          <w:szCs w:val="24"/>
        </w:rPr>
      </w:pPr>
      <w:r w:rsidRPr="006D4626">
        <w:rPr>
          <w:rFonts w:asciiTheme="minorEastAsia" w:hAnsiTheme="minorEastAsia"/>
          <w:b/>
          <w:sz w:val="24"/>
          <w:szCs w:val="24"/>
        </w:rPr>
        <w:br/>
      </w:r>
      <w:r w:rsidR="005C2CE9" w:rsidRPr="00A0248A">
        <w:rPr>
          <w:rFonts w:asciiTheme="minorEastAsia" w:hAnsiTheme="minorEastAsia"/>
          <w:b/>
          <w:sz w:val="24"/>
          <w:szCs w:val="24"/>
        </w:rPr>
        <w:br w:type="page"/>
      </w:r>
    </w:p>
    <w:p w14:paraId="06368DF9" w14:textId="77777777" w:rsidR="006F7634" w:rsidRPr="00A0248A" w:rsidRDefault="00D025BC" w:rsidP="006F7634">
      <w:pPr>
        <w:rPr>
          <w:rFonts w:asciiTheme="minorEastAsia" w:hAnsiTheme="minorEastAsia" w:hint="eastAsia"/>
          <w:b/>
          <w:sz w:val="24"/>
          <w:szCs w:val="24"/>
        </w:rPr>
      </w:pPr>
      <w:r w:rsidRPr="00A0248A">
        <w:rPr>
          <w:rFonts w:asciiTheme="minorEastAsia" w:hAnsiTheme="minorEastAsia" w:hint="eastAsia"/>
          <w:b/>
          <w:sz w:val="24"/>
          <w:szCs w:val="24"/>
        </w:rPr>
        <w:lastRenderedPageBreak/>
        <w:t>二</w:t>
      </w:r>
      <w:r w:rsidR="002C43CF" w:rsidRPr="00A0248A">
        <w:rPr>
          <w:rFonts w:asciiTheme="minorEastAsia" w:hAnsiTheme="minorEastAsia" w:hint="eastAsia"/>
          <w:b/>
          <w:sz w:val="24"/>
          <w:szCs w:val="24"/>
        </w:rPr>
        <w:t>、临床试验项目运行流程图</w:t>
      </w:r>
    </w:p>
    <w:p w14:paraId="75F15009" w14:textId="77777777" w:rsidR="006F7634" w:rsidRPr="00A0248A" w:rsidRDefault="006F7634" w:rsidP="006F7634">
      <w:pPr>
        <w:rPr>
          <w:rFonts w:asciiTheme="minorEastAsia" w:hAnsiTheme="minorEastAsia" w:hint="eastAsia"/>
          <w:b/>
          <w:sz w:val="24"/>
          <w:szCs w:val="24"/>
        </w:rPr>
      </w:pPr>
    </w:p>
    <w:p w14:paraId="45986D85" w14:textId="77777777" w:rsidR="006F7634" w:rsidRPr="00A0248A" w:rsidRDefault="006F7634" w:rsidP="006F7634">
      <w:pPr>
        <w:rPr>
          <w:rFonts w:asciiTheme="minorEastAsia" w:hAnsiTheme="minorEastAsia" w:hint="eastAsia"/>
          <w:b/>
          <w:sz w:val="24"/>
          <w:szCs w:val="24"/>
        </w:rPr>
      </w:pPr>
      <w:r w:rsidRPr="00A0248A">
        <w:object w:dxaOrig="14686" w:dyaOrig="10485" w14:anchorId="54456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09pt" o:ole="">
            <v:imagedata r:id="rId8" o:title=""/>
          </v:shape>
          <o:OLEObject Type="Embed" ProgID="Visio.Drawing.15" ShapeID="_x0000_i1025" DrawAspect="Content" ObjectID="_1797680534" r:id="rId9"/>
        </w:object>
      </w:r>
    </w:p>
    <w:p w14:paraId="03AE51B9" w14:textId="77777777" w:rsidR="00C076C2" w:rsidRPr="00A0248A" w:rsidRDefault="00C076C2" w:rsidP="006F7634">
      <w:pPr>
        <w:rPr>
          <w:rFonts w:ascii="宋体" w:hAnsi="宋体" w:hint="eastAsia"/>
          <w:b/>
          <w:kern w:val="0"/>
          <w:sz w:val="24"/>
        </w:rPr>
      </w:pPr>
    </w:p>
    <w:p w14:paraId="6A7FF4AF" w14:textId="77777777" w:rsidR="006D4626" w:rsidRDefault="006D4626" w:rsidP="00BB40A1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 浙江省中医院GCP项目立项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至启动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共计4-6周，具体时限如下：1、意向沟通1-3个工作日；2、立项审核，随到随审，1-5个工作日反馈；3、伦理会审1次/月，可加开，伦理批件5个工作日内；4、合同讨论：可同步；5、合同院内审核签署：7-10个工作日；6、启动：首笔款、物资到位、院内一体化系统录入等准备工作就绪后，即可启动。</w:t>
      </w:r>
    </w:p>
    <w:p w14:paraId="7FA827CD" w14:textId="2714F822" w:rsidR="002C43CF" w:rsidRPr="00A0248A" w:rsidRDefault="00D025BC" w:rsidP="00BB40A1">
      <w:pPr>
        <w:spacing w:line="360" w:lineRule="auto"/>
        <w:ind w:firstLineChars="200" w:firstLine="482"/>
        <w:rPr>
          <w:rFonts w:ascii="宋体" w:eastAsia="宋体"/>
          <w:sz w:val="24"/>
        </w:rPr>
      </w:pPr>
      <w:r w:rsidRPr="00A0248A">
        <w:rPr>
          <w:rFonts w:ascii="宋体" w:hAnsi="宋体" w:hint="eastAsia"/>
          <w:b/>
          <w:kern w:val="0"/>
          <w:sz w:val="24"/>
        </w:rPr>
        <w:t>三</w:t>
      </w:r>
      <w:r w:rsidR="002C43CF" w:rsidRPr="00A0248A">
        <w:rPr>
          <w:rFonts w:ascii="宋体" w:hAnsi="宋体" w:hint="eastAsia"/>
          <w:b/>
          <w:kern w:val="0"/>
          <w:sz w:val="24"/>
        </w:rPr>
        <w:t>、临床试验立项流程</w:t>
      </w:r>
    </w:p>
    <w:p w14:paraId="4F658F2B" w14:textId="77777777" w:rsidR="006D4626" w:rsidRPr="006D4626" w:rsidRDefault="006D4626" w:rsidP="006D4626">
      <w:pPr>
        <w:spacing w:line="360" w:lineRule="auto"/>
        <w:ind w:firstLineChars="196" w:firstLine="472"/>
        <w:rPr>
          <w:rFonts w:ascii="宋体" w:hAnsi="宋体"/>
          <w:b/>
          <w:kern w:val="0"/>
          <w:sz w:val="24"/>
        </w:rPr>
      </w:pPr>
      <w:r w:rsidRPr="006D4626">
        <w:rPr>
          <w:rFonts w:ascii="宋体" w:hAnsi="宋体" w:hint="eastAsia"/>
          <w:b/>
          <w:bCs/>
          <w:kern w:val="0"/>
          <w:sz w:val="24"/>
        </w:rPr>
        <w:t>（一）确立合作意向</w:t>
      </w:r>
    </w:p>
    <w:p w14:paraId="0632441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1、申办者/CRO与GCP机构办公室联系，填写《临床试验立项意向申请表》至GCP机构办公室邮箱zjszyygcp@163.com。</w:t>
      </w:r>
    </w:p>
    <w:p w14:paraId="516A9CD7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2、GCP机构办公室主任与专业科室负责人确定合作意向和PI，原则上3个工作日内告知申办者/CRO。</w:t>
      </w:r>
    </w:p>
    <w:p w14:paraId="020FBB53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3、申办者/CRO联系GCP机构办公室主任和PI参加多中心研究者会议。</w:t>
      </w:r>
    </w:p>
    <w:p w14:paraId="3092231D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lastRenderedPageBreak/>
        <w:t>（二）立项申请、审核及批准</w:t>
      </w:r>
    </w:p>
    <w:p w14:paraId="7159DFB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1、立项申请：申办者/CRO登录CTMS系统提出立项申请，按系统要求填报及上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传相关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附件。</w:t>
      </w:r>
    </w:p>
    <w:p w14:paraId="1FE8213C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2、机构项目管理员对立项申请材料进行审查，原则上5个工作日内在系统上反馈审查意见。</w:t>
      </w:r>
    </w:p>
    <w:p w14:paraId="274FC5A7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3、申办者/CRO根据反馈意见，补充和完善资料。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待机构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项目管理员审核通过后，由GCP机构办公室主任终审。</w:t>
      </w:r>
    </w:p>
    <w:p w14:paraId="3A5E5CC1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4、通过终审的项目，申办者/CRO可领取“递交伦理同意函”。纸质材料可与伦理纸质材料一起向GCP机构办公室提交（黑色快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劳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夹，侧面标签需包含项目名称、科室、PI、申办者/CRO）。</w:t>
      </w:r>
    </w:p>
    <w:p w14:paraId="51191DB9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（三）伦理审查</w:t>
      </w:r>
    </w:p>
    <w:p w14:paraId="4B96123B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1、PI登录医院伦理审查系统（http://60.191.20.70:8888/IRB/Default.aspx）提交伦理材料。具体可登录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医院官网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-科研教学-伦理委员会板块查看伦理审查指南、缴费标准及打款账号等。</w:t>
      </w:r>
    </w:p>
    <w:p w14:paraId="57463AF9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2、GCP伦理会固定时间为每月的第二周的周五下午（特殊情况另行通知）。PI需在开会前一周将材料提交至医院伦理审查系统，系统受理后提交纸质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版材料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一份至湖滨院区行政楼320伦理办公室（邮电路23号），用于存档（蓝色盒子并打印项目标签名称）。</w:t>
      </w:r>
    </w:p>
    <w:p w14:paraId="3C513E9F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3、伦理批件：如果伦理审查会议投票决定为“同意”，会后5个工作日内可发放伦理审查批件。如有疑问可咨询伦理办公室：0571-87072953，联系人：夏老师、石老师。</w:t>
      </w:r>
    </w:p>
    <w:p w14:paraId="13DC1D46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（四）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遗传办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备案</w:t>
      </w:r>
    </w:p>
    <w:p w14:paraId="7E5BD327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申办者/CRO在CTMS系统“人遗管理”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对于是否需要办理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遗传办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备案进行选择。如需要申请，具体操作如下：</w:t>
      </w:r>
    </w:p>
    <w:p w14:paraId="23C07F5F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1、如本中心为项目组长单位：</w:t>
      </w:r>
    </w:p>
    <w:p w14:paraId="2AE33143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1）待取得本机构伦理批件后，由申办者/CRO完成人遗申请书，申办者/CRO在CTMS系统“人遗管理”的“盖章申请”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提交申请，将纸质申请书原件提交至GCP机构办公室，GCP机构办公室项目管理员于5个工作日内完成院内盖章流程。</w:t>
      </w:r>
    </w:p>
    <w:p w14:paraId="68E5915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lastRenderedPageBreak/>
        <w:t>2）由申办者/CRO完成国家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人遗办系统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填报，项目被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人遗办受理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后，需截图并盖章，上传至CTMS系统“人遗管理”的“信息备案提交”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。</w:t>
      </w:r>
    </w:p>
    <w:p w14:paraId="4A055A59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3）纸质证明材料提交至GCP机构办公室项目管理员，才能召开启动会。如为复印件，均需申办者/CRO盖封面章和骑缝章。</w:t>
      </w:r>
    </w:p>
    <w:p w14:paraId="4A67D47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2、如本中心为参与单位：</w:t>
      </w:r>
    </w:p>
    <w:p w14:paraId="0C4E7B54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1）待取得本机构伦理批件后，申办者/CRO在CTMS系统“人遗管理”的“盖章申请”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提交申请，GCP机构办公室项目管理员审核，申请通过后需提供纸质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版材料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至GCP机构办公室项目管理员，如为复印件，均需申办者/CRO盖封面章和骑缝章。  </w:t>
      </w:r>
    </w:p>
    <w:p w14:paraId="39DDEB6E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2）GCP机构办公室项目管理员于5个工作日内完成院内盖章流程。</w:t>
      </w:r>
    </w:p>
    <w:p w14:paraId="119DB15B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3）申办者/CRO在国家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人遗办系统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上传分中心承诺书并被受理后，需截图并盖章，上传至CTMS系统“人遗管理”的“信息备案提交”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。</w:t>
      </w:r>
    </w:p>
    <w:p w14:paraId="69A9B417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4）纸质证明材料提交至GCP机构办公室项目管理员，才能召开启动会。如为复印件，均需申办者/CRO盖封面章和骑缝章。</w:t>
      </w:r>
    </w:p>
    <w:p w14:paraId="2E6ED3DD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3、人遗变更申请及信息自查，均在CTMS系统“人遗管理”的相应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提交。</w:t>
      </w:r>
    </w:p>
    <w:p w14:paraId="6CC28246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（五）签订合同</w:t>
      </w:r>
    </w:p>
    <w:p w14:paraId="7D0CB21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1、立项审核通过后，申办者/CRO与PI可参考“临床试验合同模板”的要求拟定主协议草案和CRC协议草案，由申办者/CRO在CTMS系统“合同管理”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提交合同草案，待PI和GCP机构办公室主任审核通过，并取得本机构伦理批件后，由GCP机构办公室项目管理员登录OA网“预算及报销管理系统”-“合同管理”中发起合同会签（选择收入类合同），将主合同和CRC协议提交。医院在7个工作日内对合同进行审核。</w:t>
      </w:r>
    </w:p>
    <w:p w14:paraId="6B18DD2B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2、医院合同审批流程完成后，申办方/CRO凭医院将合同正本（申办方/CRO、PI签字盖章）交由GCP机构办公室项目管理员，由项目管理员负责完成最终的签字盖章。</w:t>
      </w:r>
    </w:p>
    <w:p w14:paraId="33E9991B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3、申办者/CRO将各方签字完整的合同正本扫描件上传至CTMS系统“合同管理”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，GCP机构办公室项目管理员审核通过，获得项目编号。该编号作为该项目的唯一编号，用于今后打款备注。</w:t>
      </w:r>
    </w:p>
    <w:p w14:paraId="23A37C99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lastRenderedPageBreak/>
        <w:t>4、试验过程中如需签订补充协议，需在CTMS系统“合同管理”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提交补充协议。</w:t>
      </w:r>
    </w:p>
    <w:p w14:paraId="572E1C1F" w14:textId="77777777" w:rsidR="00BB40A1" w:rsidRPr="006D4626" w:rsidRDefault="00BB40A1" w:rsidP="002C43CF">
      <w:pPr>
        <w:spacing w:line="360" w:lineRule="auto"/>
        <w:ind w:firstLineChars="196" w:firstLine="472"/>
        <w:rPr>
          <w:rFonts w:ascii="宋体" w:hAnsi="宋体" w:hint="eastAsia"/>
          <w:b/>
          <w:bCs/>
          <w:sz w:val="24"/>
        </w:rPr>
      </w:pPr>
    </w:p>
    <w:p w14:paraId="1EF9B2BF" w14:textId="77777777" w:rsidR="002C43CF" w:rsidRPr="00A0248A" w:rsidRDefault="00D025BC" w:rsidP="002C43CF">
      <w:pPr>
        <w:spacing w:line="360" w:lineRule="auto"/>
        <w:ind w:firstLineChars="196" w:firstLine="472"/>
        <w:rPr>
          <w:rFonts w:ascii="宋体" w:eastAsia="宋体"/>
          <w:b/>
          <w:bCs/>
          <w:sz w:val="24"/>
        </w:rPr>
      </w:pPr>
      <w:r w:rsidRPr="00A0248A">
        <w:rPr>
          <w:rFonts w:ascii="宋体" w:hAnsi="宋体" w:hint="eastAsia"/>
          <w:b/>
          <w:bCs/>
          <w:sz w:val="24"/>
        </w:rPr>
        <w:t>四</w:t>
      </w:r>
      <w:r w:rsidR="002C43CF" w:rsidRPr="00A0248A">
        <w:rPr>
          <w:rFonts w:ascii="宋体" w:hAnsi="宋体" w:hint="eastAsia"/>
          <w:b/>
          <w:bCs/>
          <w:sz w:val="24"/>
        </w:rPr>
        <w:t>、临床试验启动会流程</w:t>
      </w:r>
    </w:p>
    <w:p w14:paraId="758F48F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（一）启动前准备</w:t>
      </w:r>
    </w:p>
    <w:p w14:paraId="14EEE2F5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1、研究经费</w:t>
      </w:r>
    </w:p>
    <w:p w14:paraId="2B857F89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（1）申办者/CRO根据合同规定在项目启动前向本机构拨入首笔研究经费。</w:t>
      </w:r>
    </w:p>
    <w:p w14:paraId="3B7A7CE4" w14:textId="77777777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（2）关于开发票：关于开具临床试验费发票：目前本院已启用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数电票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改革，专用发票/普通发票均为电子版。请于打款后5个工作日内发送邮件至财务部门邮箱，打款后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请各项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目CRA或CRC第一时间登录CTMS系统填写到款建卡，并在该栏目中填写开发票的信息，便于我院财务部及时开具发票。需提供信息：开具专票/普票、公司打款凭证、公司开票信息。专用发票必须在月底前完成开票，超出规定时间，将统一开为普通发票。</w:t>
      </w:r>
    </w:p>
    <w:p w14:paraId="183094EF" w14:textId="77777777" w:rsidR="006D4626" w:rsidRDefault="006D4626" w:rsidP="006D4626">
      <w:pPr>
        <w:spacing w:line="360" w:lineRule="auto"/>
        <w:ind w:firstLineChars="196" w:firstLine="47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（3）项目打款时需备注立项编号、PI姓名和项目简称，不要备注研究方案编号。</w:t>
      </w:r>
    </w:p>
    <w:p w14:paraId="1AFD3C9F" w14:textId="325C40D9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2、省局备案</w:t>
      </w:r>
    </w:p>
    <w:p w14:paraId="000B6DC4" w14:textId="7619FA99" w:rsidR="006D4626" w:rsidRPr="006D4626" w:rsidRDefault="006D4626" w:rsidP="006D4626">
      <w:pPr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（1）药物临床试验在合同签订后5个工作日内，由GCP机构办公室项目管理员负责做好省局备案。</w:t>
      </w:r>
    </w:p>
    <w:p w14:paraId="517EAF0D" w14:textId="64E0669D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（2）医疗器械/体外诊断试剂临床试验项目，须由申办者/CRO在所在地省、自治区、直辖市药品监督管理部门完成临床试验项目备案后，在项目启动前将备案证明交与GCP机构办公室。</w:t>
      </w:r>
    </w:p>
    <w:p w14:paraId="040E5E12" w14:textId="6FCE33CC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3、PI助理启动会前培训及系统录入</w:t>
      </w:r>
    </w:p>
    <w:p w14:paraId="59B654F3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（1）项目完成备案后，GCP机构办公室项目管理员负责对PI助理、专业项目质控员进行培训。</w:t>
      </w:r>
    </w:p>
    <w:p w14:paraId="6D94E9E8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（2）PI助理、CRC与项目管理员一起完成GCP临床信息一体化系统的方案录入，并开通“GCP药房管理系统”CRC账号，录入试验药品信息。</w:t>
      </w:r>
    </w:p>
    <w:p w14:paraId="5E174045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4、研究资料的准备</w:t>
      </w:r>
    </w:p>
    <w:p w14:paraId="79A6B9BC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申办者/CRO 按“临床试验启动前形式审查表”要求，准备试验过程中需使用</w:t>
      </w:r>
      <w:r w:rsidRPr="006D4626">
        <w:rPr>
          <w:rFonts w:ascii="宋体" w:hAnsi="宋体" w:hint="eastAsia"/>
          <w:bCs/>
          <w:kern w:val="0"/>
          <w:sz w:val="24"/>
        </w:rPr>
        <w:lastRenderedPageBreak/>
        <w:t>的文件资料模板，上传至CTMS系统“会议管理”的“启动会申请”</w:t>
      </w:r>
      <w:proofErr w:type="gramStart"/>
      <w:r w:rsidRPr="006D4626">
        <w:rPr>
          <w:rFonts w:ascii="宋体" w:hAnsi="宋体" w:hint="eastAsia"/>
          <w:bCs/>
          <w:kern w:val="0"/>
          <w:sz w:val="24"/>
        </w:rPr>
        <w:t>版块</w:t>
      </w:r>
      <w:proofErr w:type="gramEnd"/>
      <w:r w:rsidRPr="006D4626">
        <w:rPr>
          <w:rFonts w:ascii="宋体" w:hAnsi="宋体" w:hint="eastAsia"/>
          <w:bCs/>
          <w:kern w:val="0"/>
          <w:sz w:val="24"/>
        </w:rPr>
        <w:t>，由项目管理员审核。</w:t>
      </w:r>
    </w:p>
    <w:p w14:paraId="24AAEFF6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（二）召开启动会</w:t>
      </w:r>
    </w:p>
    <w:p w14:paraId="7FC3EB30" w14:textId="157E2DAD" w:rsidR="006D4626" w:rsidRPr="006D4626" w:rsidRDefault="006D4626" w:rsidP="006D4626">
      <w:pPr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1、参会人员完成签到表。</w:t>
      </w:r>
    </w:p>
    <w:p w14:paraId="1A228DDF" w14:textId="39911756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2、PI对参与研究者进行研究分工授权。</w:t>
      </w:r>
    </w:p>
    <w:p w14:paraId="3AA95A2F" w14:textId="156E64E6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3、申办者/CRO专业人员进行临床试验方案及与试验相关内容的培训及解读，对有关临床试验方案中涉及特殊药品使用（麻醉药品、精神药品、医疗用毒性药品等）、特殊检查等内容进行专题培训。</w:t>
      </w:r>
    </w:p>
    <w:p w14:paraId="0DF5A36E" w14:textId="242B4161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（三）药品及器械交接</w:t>
      </w:r>
    </w:p>
    <w:p w14:paraId="238B6B16" w14:textId="17B3086F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1、药品交接</w:t>
      </w:r>
    </w:p>
    <w:p w14:paraId="3697E058" w14:textId="24BDB1CE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（1）项目启动后，CRA或CRC联络GCP中心药房安排试验药物运送、交接及储存事宜。药品入库、发放、回收、退回等环节均在“GCP药房管理系统”上操作。</w:t>
      </w:r>
    </w:p>
    <w:p w14:paraId="7B865007" w14:textId="73C55B76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（2）GCP中心药房管理员：</w:t>
      </w:r>
    </w:p>
    <w:p w14:paraId="6AB9285B" w14:textId="5ECEF475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 西药管理员联系人：李 江 13516815203</w:t>
      </w:r>
    </w:p>
    <w:p w14:paraId="5C4E2929" w14:textId="64DAC175" w:rsidR="006D4626" w:rsidRPr="006D4626" w:rsidRDefault="006D4626" w:rsidP="006D4626">
      <w:pPr>
        <w:spacing w:line="360" w:lineRule="auto"/>
        <w:ind w:firstLineChars="196" w:firstLine="47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 中药管理员联系人：许亚萍 15906686120</w:t>
      </w:r>
    </w:p>
    <w:p w14:paraId="78241498" w14:textId="77777777" w:rsidR="006D4626" w:rsidRDefault="006D4626" w:rsidP="006D4626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2、器械交接</w:t>
      </w:r>
    </w:p>
    <w:p w14:paraId="0B6E668B" w14:textId="1B36F552" w:rsidR="006D4626" w:rsidRPr="006D4626" w:rsidRDefault="006D4626" w:rsidP="006D4626">
      <w:pPr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项目启动后，CRA或CRC联络专业科室的医疗器械/体外诊断试剂管理员及GCP机构项目管理员，安排医疗器械/试剂运送交接及储存事宜。</w:t>
      </w:r>
    </w:p>
    <w:p w14:paraId="2560A63C" w14:textId="1E04E805" w:rsidR="006D4626" w:rsidRPr="006D4626" w:rsidRDefault="006D4626" w:rsidP="006D4626">
      <w:pPr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（四）启动会后资料归档</w:t>
      </w:r>
    </w:p>
    <w:p w14:paraId="07D60712" w14:textId="76CB44FC" w:rsidR="006D4626" w:rsidRPr="006D4626" w:rsidRDefault="006D4626" w:rsidP="006D4626">
      <w:pPr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6D4626">
        <w:rPr>
          <w:rFonts w:ascii="宋体" w:hAnsi="宋体" w:hint="eastAsia"/>
          <w:bCs/>
          <w:kern w:val="0"/>
          <w:sz w:val="24"/>
        </w:rPr>
        <w:t>申办者/CRO负责整理方案启动会的签到表、授权表及会议记录，原件留存至科室研究者文件夹，复印件交至GCP机构办公室项目管理员存档。</w:t>
      </w:r>
    </w:p>
    <w:p w14:paraId="5353C1AD" w14:textId="77777777" w:rsidR="00BB40A1" w:rsidRPr="006D4626" w:rsidRDefault="00BB40A1" w:rsidP="00D707D0">
      <w:pPr>
        <w:spacing w:line="360" w:lineRule="auto"/>
        <w:ind w:firstLineChars="196" w:firstLine="472"/>
        <w:rPr>
          <w:rFonts w:ascii="宋体" w:hAnsi="宋体" w:hint="eastAsia"/>
          <w:b/>
          <w:bCs/>
          <w:sz w:val="24"/>
        </w:rPr>
      </w:pPr>
    </w:p>
    <w:p w14:paraId="4F39E14A" w14:textId="77777777" w:rsidR="002C43CF" w:rsidRPr="00A0248A" w:rsidRDefault="00D025BC" w:rsidP="00D707D0">
      <w:pPr>
        <w:spacing w:line="360" w:lineRule="auto"/>
        <w:ind w:firstLineChars="196" w:firstLine="472"/>
        <w:rPr>
          <w:rFonts w:ascii="宋体" w:eastAsia="宋体"/>
          <w:b/>
          <w:bCs/>
          <w:sz w:val="24"/>
        </w:rPr>
      </w:pPr>
      <w:r w:rsidRPr="00A0248A">
        <w:rPr>
          <w:rFonts w:ascii="宋体" w:hAnsi="宋体" w:hint="eastAsia"/>
          <w:b/>
          <w:bCs/>
          <w:sz w:val="24"/>
        </w:rPr>
        <w:t>五</w:t>
      </w:r>
      <w:r w:rsidR="002C43CF" w:rsidRPr="00A0248A">
        <w:rPr>
          <w:rFonts w:ascii="宋体" w:hAnsi="宋体" w:hint="eastAsia"/>
          <w:b/>
          <w:bCs/>
          <w:sz w:val="24"/>
        </w:rPr>
        <w:t>、临床试验过程管理</w:t>
      </w:r>
      <w:r w:rsidR="00BB40A1" w:rsidRPr="00A0248A">
        <w:rPr>
          <w:rFonts w:ascii="宋体" w:hAnsi="宋体" w:hint="eastAsia"/>
          <w:b/>
          <w:bCs/>
          <w:sz w:val="24"/>
        </w:rPr>
        <w:t>流程</w:t>
      </w:r>
    </w:p>
    <w:p w14:paraId="57F58B8C" w14:textId="5F841F3F" w:rsidR="006F7634" w:rsidRDefault="0052591A" w:rsidP="002C43CF">
      <w:pPr>
        <w:spacing w:line="360" w:lineRule="auto"/>
        <w:ind w:firstLineChars="200" w:firstLine="480"/>
        <w:rPr>
          <w:sz w:val="24"/>
        </w:rPr>
      </w:pPr>
      <w:r w:rsidRPr="0052591A">
        <w:rPr>
          <w:rFonts w:hint="eastAsia"/>
          <w:sz w:val="24"/>
        </w:rPr>
        <w:t>修正案审查申请、违背方案报告、提前终止研究报告、研究人员变更等过程管理中需提交给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机构办公室的资料，除纸质</w:t>
      </w:r>
      <w:proofErr w:type="gramStart"/>
      <w:r w:rsidRPr="0052591A">
        <w:rPr>
          <w:rFonts w:hint="eastAsia"/>
          <w:sz w:val="24"/>
        </w:rPr>
        <w:t>递交信</w:t>
      </w:r>
      <w:proofErr w:type="gramEnd"/>
      <w:r w:rsidRPr="0052591A">
        <w:rPr>
          <w:rFonts w:hint="eastAsia"/>
          <w:sz w:val="24"/>
        </w:rPr>
        <w:t>外，其他所有附件均在</w:t>
      </w:r>
      <w:r w:rsidRPr="0052591A">
        <w:rPr>
          <w:rFonts w:hint="eastAsia"/>
          <w:sz w:val="24"/>
        </w:rPr>
        <w:t>CTMS</w:t>
      </w:r>
      <w:r w:rsidRPr="0052591A">
        <w:rPr>
          <w:rFonts w:hint="eastAsia"/>
          <w:sz w:val="24"/>
        </w:rPr>
        <w:t>系统“过程管理”</w:t>
      </w:r>
      <w:proofErr w:type="gramStart"/>
      <w:r w:rsidRPr="0052591A">
        <w:rPr>
          <w:rFonts w:hint="eastAsia"/>
          <w:sz w:val="24"/>
        </w:rPr>
        <w:t>版块</w:t>
      </w:r>
      <w:proofErr w:type="gramEnd"/>
      <w:r w:rsidRPr="0052591A">
        <w:rPr>
          <w:rFonts w:hint="eastAsia"/>
          <w:sz w:val="24"/>
        </w:rPr>
        <w:t>中提交，附件纸质版留存在科室研究者文件夹，待归档时上交至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机构办公室。</w:t>
      </w:r>
    </w:p>
    <w:p w14:paraId="5F199FE8" w14:textId="77777777" w:rsidR="0052591A" w:rsidRPr="00A0248A" w:rsidRDefault="0052591A" w:rsidP="002C43CF">
      <w:pPr>
        <w:spacing w:line="360" w:lineRule="auto"/>
        <w:ind w:firstLineChars="200" w:firstLine="480"/>
        <w:rPr>
          <w:rFonts w:hint="eastAsia"/>
          <w:sz w:val="24"/>
        </w:rPr>
      </w:pPr>
    </w:p>
    <w:p w14:paraId="01F74C5C" w14:textId="33968B82" w:rsidR="00742AB6" w:rsidRPr="00A0248A" w:rsidRDefault="00D025BC" w:rsidP="00742AB6">
      <w:pPr>
        <w:spacing w:line="360" w:lineRule="auto"/>
        <w:ind w:firstLineChars="200" w:firstLine="482"/>
        <w:rPr>
          <w:b/>
          <w:sz w:val="24"/>
        </w:rPr>
      </w:pPr>
      <w:r w:rsidRPr="00A0248A">
        <w:rPr>
          <w:rFonts w:hint="eastAsia"/>
          <w:b/>
          <w:sz w:val="24"/>
        </w:rPr>
        <w:lastRenderedPageBreak/>
        <w:t>六</w:t>
      </w:r>
      <w:r w:rsidR="00FC2B0E" w:rsidRPr="00A0248A">
        <w:rPr>
          <w:rFonts w:hint="eastAsia"/>
          <w:b/>
          <w:sz w:val="24"/>
        </w:rPr>
        <w:t>、临床试验</w:t>
      </w:r>
      <w:r w:rsidR="00D82E05" w:rsidRPr="00A0248A">
        <w:rPr>
          <w:rFonts w:hint="eastAsia"/>
          <w:b/>
          <w:sz w:val="24"/>
        </w:rPr>
        <w:t>机构</w:t>
      </w:r>
      <w:r w:rsidR="00742AB6" w:rsidRPr="00A0248A">
        <w:rPr>
          <w:rFonts w:hint="eastAsia"/>
          <w:b/>
          <w:sz w:val="24"/>
        </w:rPr>
        <w:t>质控</w:t>
      </w:r>
      <w:r w:rsidR="00224768" w:rsidRPr="00A0248A">
        <w:rPr>
          <w:rFonts w:hint="eastAsia"/>
          <w:b/>
          <w:sz w:val="24"/>
        </w:rPr>
        <w:t>流程</w:t>
      </w:r>
    </w:p>
    <w:p w14:paraId="5AD7D984" w14:textId="77777777" w:rsidR="0052591A" w:rsidRDefault="0052591A" w:rsidP="0052591A">
      <w:pPr>
        <w:spacing w:line="360" w:lineRule="auto"/>
        <w:ind w:firstLineChars="200" w:firstLine="480"/>
        <w:rPr>
          <w:rFonts w:ascii="Cambria Math" w:hAnsi="Cambria Math"/>
          <w:sz w:val="24"/>
        </w:rPr>
      </w:pPr>
      <w:r w:rsidRPr="0052591A">
        <w:rPr>
          <w:rFonts w:ascii="Cambria Math" w:hAnsi="Cambria Math"/>
          <w:sz w:val="24"/>
        </w:rPr>
        <w:t>1</w:t>
      </w:r>
      <w:r w:rsidRPr="0052591A">
        <w:rPr>
          <w:rFonts w:ascii="Cambria Math" w:hAnsi="Cambria Math" w:hint="eastAsia"/>
          <w:sz w:val="24"/>
        </w:rPr>
        <w:t>、质控的时间节点：</w:t>
      </w:r>
    </w:p>
    <w:p w14:paraId="14E56C55" w14:textId="3076DBB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（</w:t>
      </w:r>
      <w:r w:rsidRPr="0052591A">
        <w:rPr>
          <w:rFonts w:ascii="Cambria Math" w:hAnsi="Cambria Math" w:hint="eastAsia"/>
          <w:sz w:val="24"/>
        </w:rPr>
        <w:t>1</w:t>
      </w:r>
      <w:r w:rsidRPr="0052591A">
        <w:rPr>
          <w:rFonts w:ascii="Cambria Math" w:hAnsi="Cambria Math" w:hint="eastAsia"/>
          <w:sz w:val="24"/>
        </w:rPr>
        <w:t>）首次质控：在第</w:t>
      </w:r>
      <w:r w:rsidRPr="0052591A">
        <w:rPr>
          <w:rFonts w:ascii="Cambria Math" w:hAnsi="Cambria Math" w:hint="eastAsia"/>
          <w:sz w:val="24"/>
        </w:rPr>
        <w:t> 1-3</w:t>
      </w:r>
      <w:r w:rsidRPr="0052591A">
        <w:rPr>
          <w:rFonts w:ascii="Cambria Math" w:hAnsi="Cambria Math" w:hint="eastAsia"/>
          <w:sz w:val="24"/>
        </w:rPr>
        <w:t>例受试者完成入组时。首次质</w:t>
      </w:r>
      <w:proofErr w:type="gramStart"/>
      <w:r w:rsidRPr="0052591A">
        <w:rPr>
          <w:rFonts w:ascii="Cambria Math" w:hAnsi="Cambria Math" w:hint="eastAsia"/>
          <w:sz w:val="24"/>
        </w:rPr>
        <w:t>控立即</w:t>
      </w:r>
      <w:proofErr w:type="gramEnd"/>
      <w:r w:rsidRPr="0052591A">
        <w:rPr>
          <w:rFonts w:ascii="Cambria Math" w:hAnsi="Cambria Math" w:hint="eastAsia"/>
          <w:sz w:val="24"/>
        </w:rPr>
        <w:t>预约。</w:t>
      </w:r>
    </w:p>
    <w:p w14:paraId="4079B772" w14:textId="25C07538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 </w:t>
      </w:r>
      <w:r w:rsidRPr="0052591A">
        <w:rPr>
          <w:rFonts w:ascii="Cambria Math" w:hAnsi="Cambria Math" w:hint="eastAsia"/>
          <w:sz w:val="24"/>
        </w:rPr>
        <w:t>（</w:t>
      </w:r>
      <w:r w:rsidRPr="0052591A">
        <w:rPr>
          <w:rFonts w:ascii="Cambria Math" w:hAnsi="Cambria Math" w:hint="eastAsia"/>
          <w:sz w:val="24"/>
        </w:rPr>
        <w:t>2</w:t>
      </w:r>
      <w:r w:rsidRPr="0052591A">
        <w:rPr>
          <w:rFonts w:ascii="Cambria Math" w:hAnsi="Cambria Math" w:hint="eastAsia"/>
          <w:sz w:val="24"/>
        </w:rPr>
        <w:t>）</w:t>
      </w:r>
      <w:proofErr w:type="gramStart"/>
      <w:r w:rsidRPr="0052591A">
        <w:rPr>
          <w:rFonts w:ascii="Cambria Math" w:hAnsi="Cambria Math" w:hint="eastAsia"/>
          <w:sz w:val="24"/>
        </w:rPr>
        <w:t>中期质</w:t>
      </w:r>
      <w:proofErr w:type="gramEnd"/>
      <w:r w:rsidRPr="0052591A">
        <w:rPr>
          <w:rFonts w:ascii="Cambria Math" w:hAnsi="Cambria Math" w:hint="eastAsia"/>
          <w:sz w:val="24"/>
        </w:rPr>
        <w:t>控：入组例数达预期的二分之一时，如项目开展时间较长，增加</w:t>
      </w:r>
      <w:proofErr w:type="gramStart"/>
      <w:r w:rsidRPr="0052591A">
        <w:rPr>
          <w:rFonts w:ascii="Cambria Math" w:hAnsi="Cambria Math" w:hint="eastAsia"/>
          <w:sz w:val="24"/>
        </w:rPr>
        <w:t>中期质</w:t>
      </w:r>
      <w:proofErr w:type="gramEnd"/>
      <w:r w:rsidRPr="0052591A">
        <w:rPr>
          <w:rFonts w:ascii="Cambria Math" w:hAnsi="Cambria Math" w:hint="eastAsia"/>
          <w:sz w:val="24"/>
        </w:rPr>
        <w:t>控频次，确保至少每年</w:t>
      </w:r>
      <w:r w:rsidRPr="0052591A">
        <w:rPr>
          <w:rFonts w:ascii="Cambria Math" w:hAnsi="Cambria Math" w:hint="eastAsia"/>
          <w:sz w:val="24"/>
        </w:rPr>
        <w:t>1</w:t>
      </w:r>
      <w:r w:rsidRPr="0052591A">
        <w:rPr>
          <w:rFonts w:ascii="Cambria Math" w:hAnsi="Cambria Math" w:hint="eastAsia"/>
          <w:sz w:val="24"/>
        </w:rPr>
        <w:t>次质控检查。</w:t>
      </w:r>
      <w:proofErr w:type="gramStart"/>
      <w:r w:rsidRPr="0052591A">
        <w:rPr>
          <w:rFonts w:ascii="Cambria Math" w:hAnsi="Cambria Math" w:hint="eastAsia"/>
          <w:sz w:val="24"/>
        </w:rPr>
        <w:t>中期质控请</w:t>
      </w:r>
      <w:proofErr w:type="gramEnd"/>
      <w:r w:rsidRPr="0052591A">
        <w:rPr>
          <w:rFonts w:ascii="Cambria Math" w:hAnsi="Cambria Math" w:hint="eastAsia"/>
          <w:sz w:val="24"/>
        </w:rPr>
        <w:t>提前一周预约。</w:t>
      </w:r>
    </w:p>
    <w:p w14:paraId="187F5D98" w14:textId="635DBE22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 </w:t>
      </w:r>
      <w:r w:rsidRPr="0052591A">
        <w:rPr>
          <w:rFonts w:ascii="Cambria Math" w:hAnsi="Cambria Math" w:hint="eastAsia"/>
          <w:sz w:val="24"/>
        </w:rPr>
        <w:t>（</w:t>
      </w:r>
      <w:r w:rsidRPr="0052591A">
        <w:rPr>
          <w:rFonts w:ascii="Cambria Math" w:hAnsi="Cambria Math" w:hint="eastAsia"/>
          <w:sz w:val="24"/>
        </w:rPr>
        <w:t>3</w:t>
      </w:r>
      <w:r w:rsidRPr="0052591A">
        <w:rPr>
          <w:rFonts w:ascii="Cambria Math" w:hAnsi="Cambria Math" w:hint="eastAsia"/>
          <w:sz w:val="24"/>
        </w:rPr>
        <w:t>）结题质控：项目最后一例完成随访结束，锁库前。结题</w:t>
      </w:r>
      <w:proofErr w:type="gramStart"/>
      <w:r w:rsidRPr="0052591A">
        <w:rPr>
          <w:rFonts w:ascii="Cambria Math" w:hAnsi="Cambria Math" w:hint="eastAsia"/>
          <w:sz w:val="24"/>
        </w:rPr>
        <w:t>质控请提前</w:t>
      </w:r>
      <w:proofErr w:type="gramEnd"/>
      <w:r w:rsidRPr="0052591A">
        <w:rPr>
          <w:rFonts w:ascii="Cambria Math" w:hAnsi="Cambria Math" w:hint="eastAsia"/>
          <w:sz w:val="24"/>
        </w:rPr>
        <w:t>一个月预约。</w:t>
      </w:r>
    </w:p>
    <w:p w14:paraId="69364724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PI</w:t>
      </w:r>
      <w:r w:rsidRPr="0052591A">
        <w:rPr>
          <w:rFonts w:ascii="Cambria Math" w:hAnsi="Cambria Math" w:hint="eastAsia"/>
          <w:sz w:val="24"/>
        </w:rPr>
        <w:t>助理及项目</w:t>
      </w:r>
      <w:r w:rsidRPr="0052591A">
        <w:rPr>
          <w:rFonts w:ascii="Cambria Math" w:hAnsi="Cambria Math" w:hint="eastAsia"/>
          <w:sz w:val="24"/>
        </w:rPr>
        <w:t>CRA/CRC</w:t>
      </w:r>
      <w:r w:rsidRPr="0052591A">
        <w:rPr>
          <w:rFonts w:ascii="Cambria Math" w:hAnsi="Cambria Math" w:hint="eastAsia"/>
          <w:sz w:val="24"/>
        </w:rPr>
        <w:t>需在上述节点及时在</w:t>
      </w:r>
      <w:r w:rsidRPr="0052591A">
        <w:rPr>
          <w:rFonts w:ascii="Cambria Math" w:hAnsi="Cambria Math" w:hint="eastAsia"/>
          <w:sz w:val="24"/>
        </w:rPr>
        <w:t>CTMS</w:t>
      </w:r>
      <w:r w:rsidRPr="0052591A">
        <w:rPr>
          <w:rFonts w:ascii="Cambria Math" w:hAnsi="Cambria Math" w:hint="eastAsia"/>
          <w:sz w:val="24"/>
        </w:rPr>
        <w:t>系统“质控管理”</w:t>
      </w:r>
      <w:proofErr w:type="gramStart"/>
      <w:r w:rsidRPr="0052591A">
        <w:rPr>
          <w:rFonts w:ascii="Cambria Math" w:hAnsi="Cambria Math" w:hint="eastAsia"/>
          <w:sz w:val="24"/>
        </w:rPr>
        <w:t>版块</w:t>
      </w:r>
      <w:proofErr w:type="gramEnd"/>
      <w:r w:rsidRPr="0052591A">
        <w:rPr>
          <w:rFonts w:ascii="Cambria Math" w:hAnsi="Cambria Math" w:hint="eastAsia"/>
          <w:sz w:val="24"/>
        </w:rPr>
        <w:t>提交申请。</w:t>
      </w:r>
    </w:p>
    <w:p w14:paraId="7F98DF2B" w14:textId="77777777" w:rsidR="0052591A" w:rsidRDefault="0052591A" w:rsidP="0052591A">
      <w:pPr>
        <w:spacing w:line="360" w:lineRule="auto"/>
        <w:ind w:firstLineChars="200" w:firstLine="480"/>
        <w:rPr>
          <w:rFonts w:ascii="Cambria Math" w:hAnsi="Cambria Math"/>
          <w:sz w:val="24"/>
        </w:rPr>
      </w:pPr>
      <w:r w:rsidRPr="0052591A">
        <w:rPr>
          <w:rFonts w:ascii="Cambria Math" w:hAnsi="Cambria Math"/>
          <w:sz w:val="24"/>
        </w:rPr>
        <w:t>2</w:t>
      </w:r>
      <w:r w:rsidRPr="0052591A">
        <w:rPr>
          <w:rFonts w:ascii="Cambria Math" w:hAnsi="Cambria Math" w:hint="eastAsia"/>
          <w:sz w:val="24"/>
        </w:rPr>
        <w:t>、机构质控员将“临床试验质控检查问题通告书”上传</w:t>
      </w:r>
      <w:r w:rsidRPr="0052591A">
        <w:rPr>
          <w:rFonts w:ascii="Cambria Math" w:hAnsi="Cambria Math"/>
          <w:sz w:val="24"/>
        </w:rPr>
        <w:t>CTMS</w:t>
      </w:r>
      <w:r w:rsidRPr="0052591A">
        <w:rPr>
          <w:rFonts w:ascii="Cambria Math" w:hAnsi="Cambria Math" w:hint="eastAsia"/>
          <w:sz w:val="24"/>
        </w:rPr>
        <w:t>系统“质控管理”</w:t>
      </w:r>
      <w:proofErr w:type="gramStart"/>
      <w:r w:rsidRPr="0052591A">
        <w:rPr>
          <w:rFonts w:ascii="Cambria Math" w:hAnsi="Cambria Math" w:hint="eastAsia"/>
          <w:sz w:val="24"/>
        </w:rPr>
        <w:t>版块</w:t>
      </w:r>
      <w:proofErr w:type="gramEnd"/>
      <w:r w:rsidRPr="0052591A">
        <w:rPr>
          <w:rFonts w:ascii="Cambria Math" w:hAnsi="Cambria Math" w:hint="eastAsia"/>
          <w:sz w:val="24"/>
        </w:rPr>
        <w:t>。由</w:t>
      </w:r>
      <w:r w:rsidRPr="0052591A">
        <w:rPr>
          <w:rFonts w:ascii="Cambria Math" w:hAnsi="Cambria Math"/>
          <w:sz w:val="24"/>
        </w:rPr>
        <w:t>CRA/CRC</w:t>
      </w:r>
      <w:r w:rsidRPr="0052591A">
        <w:rPr>
          <w:rFonts w:ascii="Cambria Math" w:hAnsi="Cambria Math" w:hint="eastAsia"/>
          <w:sz w:val="24"/>
        </w:rPr>
        <w:t>下载打印交至</w:t>
      </w:r>
      <w:r w:rsidRPr="0052591A">
        <w:rPr>
          <w:rFonts w:ascii="Cambria Math" w:hAnsi="Cambria Math"/>
          <w:sz w:val="24"/>
        </w:rPr>
        <w:t>PI</w:t>
      </w:r>
      <w:r w:rsidRPr="0052591A">
        <w:rPr>
          <w:rFonts w:ascii="Cambria Math" w:hAnsi="Cambria Math" w:hint="eastAsia"/>
          <w:sz w:val="24"/>
        </w:rPr>
        <w:t>，由</w:t>
      </w:r>
      <w:r w:rsidRPr="0052591A">
        <w:rPr>
          <w:rFonts w:ascii="Cambria Math" w:hAnsi="Cambria Math"/>
          <w:sz w:val="24"/>
        </w:rPr>
        <w:t>PI</w:t>
      </w:r>
      <w:r w:rsidRPr="0052591A">
        <w:rPr>
          <w:rFonts w:ascii="Cambria Math" w:hAnsi="Cambria Math" w:hint="eastAsia"/>
          <w:sz w:val="24"/>
        </w:rPr>
        <w:t>组织整改。</w:t>
      </w:r>
    </w:p>
    <w:p w14:paraId="40B69901" w14:textId="77777777" w:rsidR="0052591A" w:rsidRDefault="0052591A" w:rsidP="0052591A">
      <w:pPr>
        <w:spacing w:line="360" w:lineRule="auto"/>
        <w:ind w:firstLineChars="200" w:firstLine="480"/>
        <w:rPr>
          <w:rFonts w:ascii="Cambria Math" w:hAnsi="Cambria Math"/>
          <w:sz w:val="24"/>
        </w:rPr>
      </w:pPr>
      <w:r w:rsidRPr="0052591A">
        <w:rPr>
          <w:rFonts w:ascii="Cambria Math" w:hAnsi="Cambria Math"/>
          <w:sz w:val="24"/>
        </w:rPr>
        <w:t>3</w:t>
      </w:r>
      <w:r w:rsidRPr="0052591A">
        <w:rPr>
          <w:rFonts w:ascii="Cambria Math" w:hAnsi="Cambria Math" w:hint="eastAsia"/>
          <w:sz w:val="24"/>
        </w:rPr>
        <w:t>、</w:t>
      </w:r>
      <w:r w:rsidRPr="0052591A">
        <w:rPr>
          <w:rFonts w:ascii="Cambria Math" w:hAnsi="Cambria Math"/>
          <w:sz w:val="24"/>
        </w:rPr>
        <w:t>CRA/CRC</w:t>
      </w:r>
      <w:r w:rsidRPr="0052591A">
        <w:rPr>
          <w:rFonts w:ascii="Cambria Math" w:hAnsi="Cambria Math" w:hint="eastAsia"/>
          <w:sz w:val="24"/>
        </w:rPr>
        <w:t>在</w:t>
      </w:r>
      <w:r w:rsidRPr="0052591A">
        <w:rPr>
          <w:rFonts w:ascii="Cambria Math" w:hAnsi="Cambria Math"/>
          <w:sz w:val="24"/>
        </w:rPr>
        <w:t>10</w:t>
      </w:r>
      <w:r w:rsidRPr="0052591A">
        <w:rPr>
          <w:rFonts w:ascii="Cambria Math" w:hAnsi="Cambria Math" w:hint="eastAsia"/>
          <w:sz w:val="24"/>
        </w:rPr>
        <w:t>个工作日内，在</w:t>
      </w:r>
      <w:r w:rsidRPr="0052591A">
        <w:rPr>
          <w:rFonts w:ascii="Cambria Math" w:hAnsi="Cambria Math"/>
          <w:sz w:val="24"/>
        </w:rPr>
        <w:t>CTMS</w:t>
      </w:r>
      <w:r w:rsidRPr="0052591A">
        <w:rPr>
          <w:rFonts w:ascii="Cambria Math" w:hAnsi="Cambria Math" w:hint="eastAsia"/>
          <w:sz w:val="24"/>
        </w:rPr>
        <w:t>系统“质控管理”</w:t>
      </w:r>
      <w:proofErr w:type="gramStart"/>
      <w:r w:rsidRPr="0052591A">
        <w:rPr>
          <w:rFonts w:ascii="Cambria Math" w:hAnsi="Cambria Math" w:hint="eastAsia"/>
          <w:sz w:val="24"/>
        </w:rPr>
        <w:t>版块</w:t>
      </w:r>
      <w:proofErr w:type="gramEnd"/>
      <w:r w:rsidRPr="0052591A">
        <w:rPr>
          <w:rFonts w:ascii="Cambria Math" w:hAnsi="Cambria Math" w:hint="eastAsia"/>
          <w:sz w:val="24"/>
        </w:rPr>
        <w:t>中提交“临床试验质控检查反馈报告”扫描件。</w:t>
      </w:r>
    </w:p>
    <w:p w14:paraId="048C0768" w14:textId="7568634E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/>
          <w:sz w:val="24"/>
        </w:rPr>
        <w:t>4</w:t>
      </w:r>
      <w:r w:rsidRPr="0052591A">
        <w:rPr>
          <w:rFonts w:ascii="Cambria Math" w:hAnsi="Cambria Math" w:hint="eastAsia"/>
          <w:sz w:val="24"/>
        </w:rPr>
        <w:t>、对于存在严重问题的项目，</w:t>
      </w:r>
      <w:r w:rsidRPr="0052591A">
        <w:rPr>
          <w:rFonts w:ascii="Cambria Math" w:hAnsi="Cambria Math"/>
          <w:sz w:val="24"/>
        </w:rPr>
        <w:t>GCP</w:t>
      </w:r>
      <w:r w:rsidRPr="0052591A">
        <w:rPr>
          <w:rFonts w:ascii="Cambria Math" w:hAnsi="Cambria Math" w:hint="eastAsia"/>
          <w:sz w:val="24"/>
        </w:rPr>
        <w:t>机构办公室将按照《临床试验问题分级和处理管理制度》向</w:t>
      </w:r>
      <w:r w:rsidRPr="0052591A">
        <w:rPr>
          <w:rFonts w:ascii="Cambria Math" w:hAnsi="Cambria Math"/>
          <w:sz w:val="24"/>
        </w:rPr>
        <w:t>PI</w:t>
      </w:r>
      <w:r w:rsidRPr="0052591A">
        <w:rPr>
          <w:rFonts w:ascii="Cambria Math" w:hAnsi="Cambria Math" w:hint="eastAsia"/>
          <w:sz w:val="24"/>
        </w:rPr>
        <w:t>或申办者发出警告信。</w:t>
      </w:r>
    </w:p>
    <w:p w14:paraId="349434D2" w14:textId="77777777" w:rsidR="007D3353" w:rsidRPr="0052591A" w:rsidRDefault="007D3353" w:rsidP="00742AB6">
      <w:pPr>
        <w:spacing w:line="360" w:lineRule="auto"/>
        <w:ind w:firstLineChars="200" w:firstLine="480"/>
        <w:rPr>
          <w:sz w:val="24"/>
        </w:rPr>
      </w:pPr>
    </w:p>
    <w:p w14:paraId="34BB383A" w14:textId="185B67CF" w:rsidR="002C43CF" w:rsidRPr="00A0248A" w:rsidRDefault="00D025BC" w:rsidP="00BB40A1">
      <w:pPr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A0248A">
        <w:rPr>
          <w:rFonts w:ascii="宋体" w:hAnsi="宋体" w:hint="eastAsia"/>
          <w:b/>
          <w:kern w:val="0"/>
          <w:sz w:val="24"/>
        </w:rPr>
        <w:t>七</w:t>
      </w:r>
      <w:r w:rsidR="00FC2B0E" w:rsidRPr="00A0248A">
        <w:rPr>
          <w:rFonts w:ascii="宋体" w:hAnsi="宋体" w:hint="eastAsia"/>
          <w:b/>
          <w:kern w:val="0"/>
          <w:sz w:val="24"/>
        </w:rPr>
        <w:t>、临床试验</w:t>
      </w:r>
      <w:r w:rsidR="00742AB6" w:rsidRPr="00A0248A">
        <w:rPr>
          <w:rFonts w:ascii="宋体" w:hAnsi="宋体"/>
          <w:b/>
          <w:kern w:val="0"/>
          <w:sz w:val="24"/>
        </w:rPr>
        <w:t>SAE</w:t>
      </w:r>
      <w:r w:rsidR="00742AB6" w:rsidRPr="00A0248A">
        <w:rPr>
          <w:rFonts w:ascii="宋体" w:hAnsi="宋体" w:hint="eastAsia"/>
          <w:b/>
          <w:kern w:val="0"/>
          <w:sz w:val="24"/>
        </w:rPr>
        <w:t>及</w:t>
      </w:r>
      <w:r w:rsidR="00742AB6" w:rsidRPr="00A0248A">
        <w:rPr>
          <w:rFonts w:ascii="宋体" w:hAnsi="宋体"/>
          <w:b/>
          <w:kern w:val="0"/>
          <w:sz w:val="24"/>
        </w:rPr>
        <w:t>SUSAR</w:t>
      </w:r>
      <w:r w:rsidR="00A31763" w:rsidRPr="00A0248A">
        <w:rPr>
          <w:rFonts w:ascii="宋体" w:hAnsi="宋体" w:hint="eastAsia"/>
          <w:b/>
          <w:kern w:val="0"/>
          <w:sz w:val="24"/>
        </w:rPr>
        <w:t>报告</w:t>
      </w:r>
      <w:r w:rsidR="00224768" w:rsidRPr="00A0248A">
        <w:rPr>
          <w:rFonts w:ascii="宋体" w:hAnsi="宋体" w:hint="eastAsia"/>
          <w:b/>
          <w:kern w:val="0"/>
          <w:sz w:val="24"/>
        </w:rPr>
        <w:t>流程</w:t>
      </w:r>
    </w:p>
    <w:p w14:paraId="6DCC0D29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/>
          <w:sz w:val="24"/>
        </w:rPr>
      </w:pPr>
      <w:r w:rsidRPr="0052591A">
        <w:rPr>
          <w:rFonts w:ascii="Cambria Math" w:hAnsi="Cambria Math"/>
          <w:sz w:val="24"/>
        </w:rPr>
        <w:t>CRA/CRC</w:t>
      </w:r>
      <w:r w:rsidRPr="0052591A">
        <w:rPr>
          <w:rFonts w:ascii="Cambria Math" w:hAnsi="Cambria Math" w:hint="eastAsia"/>
          <w:sz w:val="24"/>
        </w:rPr>
        <w:t>在</w:t>
      </w:r>
      <w:r w:rsidRPr="0052591A">
        <w:rPr>
          <w:rFonts w:ascii="Cambria Math" w:hAnsi="Cambria Math"/>
          <w:sz w:val="24"/>
        </w:rPr>
        <w:t>CTMS</w:t>
      </w:r>
      <w:r w:rsidRPr="0052591A">
        <w:rPr>
          <w:rFonts w:ascii="Cambria Math" w:hAnsi="Cambria Math" w:hint="eastAsia"/>
          <w:sz w:val="24"/>
        </w:rPr>
        <w:t>系统“</w:t>
      </w:r>
      <w:r w:rsidRPr="0052591A">
        <w:rPr>
          <w:rFonts w:ascii="Cambria Math" w:hAnsi="Cambria Math"/>
          <w:sz w:val="24"/>
        </w:rPr>
        <w:t>SAE/SUSAR</w:t>
      </w:r>
      <w:r w:rsidRPr="0052591A">
        <w:rPr>
          <w:rFonts w:ascii="Cambria Math" w:hAnsi="Cambria Math" w:hint="eastAsia"/>
          <w:sz w:val="24"/>
        </w:rPr>
        <w:t>”及“外院</w:t>
      </w:r>
      <w:r w:rsidRPr="0052591A">
        <w:rPr>
          <w:rFonts w:ascii="Cambria Math" w:hAnsi="Cambria Math"/>
          <w:sz w:val="24"/>
        </w:rPr>
        <w:t>SUSAR</w:t>
      </w:r>
      <w:r w:rsidRPr="0052591A">
        <w:rPr>
          <w:rFonts w:ascii="Cambria Math" w:hAnsi="Cambria Math" w:hint="eastAsia"/>
          <w:sz w:val="24"/>
        </w:rPr>
        <w:t>”</w:t>
      </w:r>
      <w:proofErr w:type="gramStart"/>
      <w:r w:rsidRPr="0052591A">
        <w:rPr>
          <w:rFonts w:ascii="Cambria Math" w:hAnsi="Cambria Math" w:hint="eastAsia"/>
          <w:sz w:val="24"/>
        </w:rPr>
        <w:t>版块</w:t>
      </w:r>
      <w:proofErr w:type="gramEnd"/>
      <w:r w:rsidRPr="0052591A">
        <w:rPr>
          <w:rFonts w:ascii="Cambria Math" w:hAnsi="Cambria Math" w:hint="eastAsia"/>
          <w:sz w:val="24"/>
        </w:rPr>
        <w:t>中填报，项目管理员审核后，提交纸质</w:t>
      </w:r>
      <w:proofErr w:type="gramStart"/>
      <w:r w:rsidRPr="0052591A">
        <w:rPr>
          <w:rFonts w:ascii="Cambria Math" w:hAnsi="Cambria Math" w:hint="eastAsia"/>
          <w:sz w:val="24"/>
        </w:rPr>
        <w:t>版材料</w:t>
      </w:r>
      <w:proofErr w:type="gramEnd"/>
      <w:r w:rsidRPr="0052591A">
        <w:rPr>
          <w:rFonts w:ascii="Cambria Math" w:hAnsi="Cambria Math" w:hint="eastAsia"/>
          <w:sz w:val="24"/>
        </w:rPr>
        <w:t>至</w:t>
      </w:r>
      <w:r w:rsidRPr="0052591A">
        <w:rPr>
          <w:rFonts w:ascii="Cambria Math" w:hAnsi="Cambria Math"/>
          <w:sz w:val="24"/>
        </w:rPr>
        <w:t>GCP</w:t>
      </w:r>
      <w:r w:rsidRPr="0052591A">
        <w:rPr>
          <w:rFonts w:ascii="Cambria Math" w:hAnsi="Cambria Math" w:hint="eastAsia"/>
          <w:sz w:val="24"/>
        </w:rPr>
        <w:t>机构办公室项目管理员。</w:t>
      </w:r>
    </w:p>
    <w:p w14:paraId="4821CCDD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报告时限：</w:t>
      </w:r>
    </w:p>
    <w:p w14:paraId="53BD1493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1</w:t>
      </w:r>
      <w:r w:rsidRPr="0052591A">
        <w:rPr>
          <w:rFonts w:ascii="Cambria Math" w:hAnsi="Cambria Math" w:hint="eastAsia"/>
          <w:sz w:val="24"/>
        </w:rPr>
        <w:t>、本中心</w:t>
      </w:r>
      <w:r w:rsidRPr="0052591A">
        <w:rPr>
          <w:rFonts w:ascii="Cambria Math" w:hAnsi="Cambria Math" w:hint="eastAsia"/>
          <w:sz w:val="24"/>
        </w:rPr>
        <w:t>SAE</w:t>
      </w:r>
      <w:r w:rsidRPr="0052591A">
        <w:rPr>
          <w:rFonts w:ascii="Cambria Math" w:hAnsi="Cambria Math" w:hint="eastAsia"/>
          <w:sz w:val="24"/>
        </w:rPr>
        <w:t>均需在获知的</w:t>
      </w:r>
      <w:r w:rsidRPr="0052591A">
        <w:rPr>
          <w:rFonts w:ascii="Cambria Math" w:hAnsi="Cambria Math" w:hint="eastAsia"/>
          <w:sz w:val="24"/>
        </w:rPr>
        <w:t>24</w:t>
      </w:r>
      <w:r w:rsidRPr="0052591A">
        <w:rPr>
          <w:rFonts w:ascii="Cambria Math" w:hAnsi="Cambria Math" w:hint="eastAsia"/>
          <w:sz w:val="24"/>
        </w:rPr>
        <w:t>小时内上报。</w:t>
      </w:r>
    </w:p>
    <w:p w14:paraId="17CB2086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2</w:t>
      </w:r>
      <w:r w:rsidRPr="0052591A">
        <w:rPr>
          <w:rFonts w:ascii="Cambria Math" w:hAnsi="Cambria Math" w:hint="eastAsia"/>
          <w:sz w:val="24"/>
        </w:rPr>
        <w:t>、本中心</w:t>
      </w:r>
      <w:r w:rsidRPr="0052591A">
        <w:rPr>
          <w:rFonts w:ascii="Cambria Math" w:hAnsi="Cambria Math" w:hint="eastAsia"/>
          <w:sz w:val="24"/>
        </w:rPr>
        <w:t xml:space="preserve">SUSAR: </w:t>
      </w:r>
      <w:r w:rsidRPr="0052591A">
        <w:rPr>
          <w:rFonts w:ascii="Cambria Math" w:hAnsi="Cambria Math" w:hint="eastAsia"/>
          <w:sz w:val="24"/>
        </w:rPr>
        <w:t>本中心致死或危及生命的</w:t>
      </w:r>
      <w:r w:rsidRPr="0052591A">
        <w:rPr>
          <w:rFonts w:ascii="Cambria Math" w:hAnsi="Cambria Math" w:hint="eastAsia"/>
          <w:sz w:val="24"/>
        </w:rPr>
        <w:t xml:space="preserve">SUSAR </w:t>
      </w:r>
      <w:r w:rsidRPr="0052591A">
        <w:rPr>
          <w:rFonts w:ascii="Cambria Math" w:hAnsi="Cambria Math" w:hint="eastAsia"/>
          <w:sz w:val="24"/>
        </w:rPr>
        <w:t>申办者应在首次获知</w:t>
      </w:r>
      <w:r w:rsidRPr="0052591A">
        <w:rPr>
          <w:rFonts w:ascii="Cambria Math" w:hAnsi="Cambria Math" w:hint="eastAsia"/>
          <w:sz w:val="24"/>
        </w:rPr>
        <w:t>7</w:t>
      </w:r>
      <w:r w:rsidRPr="0052591A">
        <w:rPr>
          <w:rFonts w:ascii="Cambria Math" w:hAnsi="Cambria Math" w:hint="eastAsia"/>
          <w:sz w:val="24"/>
        </w:rPr>
        <w:t>天内上报首次报告，并在随后的</w:t>
      </w:r>
      <w:r w:rsidRPr="0052591A">
        <w:rPr>
          <w:rFonts w:ascii="Cambria Math" w:hAnsi="Cambria Math" w:hint="eastAsia"/>
          <w:sz w:val="24"/>
        </w:rPr>
        <w:t>8</w:t>
      </w:r>
      <w:r w:rsidRPr="0052591A">
        <w:rPr>
          <w:rFonts w:ascii="Cambria Math" w:hAnsi="Cambria Math" w:hint="eastAsia"/>
          <w:sz w:val="24"/>
        </w:rPr>
        <w:t>天内上报随访报告；对于非致死或危及生命的</w:t>
      </w:r>
      <w:r w:rsidRPr="0052591A">
        <w:rPr>
          <w:rFonts w:ascii="Cambria Math" w:hAnsi="Cambria Math" w:hint="eastAsia"/>
          <w:sz w:val="24"/>
        </w:rPr>
        <w:t>SUSAR</w:t>
      </w:r>
      <w:r w:rsidRPr="0052591A">
        <w:rPr>
          <w:rFonts w:ascii="Cambria Math" w:hAnsi="Cambria Math" w:hint="eastAsia"/>
          <w:sz w:val="24"/>
        </w:rPr>
        <w:t>，申办者应在首次获知后</w:t>
      </w:r>
      <w:r w:rsidRPr="0052591A">
        <w:rPr>
          <w:rFonts w:ascii="Cambria Math" w:hAnsi="Cambria Math" w:hint="eastAsia"/>
          <w:sz w:val="24"/>
        </w:rPr>
        <w:t>15</w:t>
      </w:r>
      <w:r w:rsidRPr="0052591A">
        <w:rPr>
          <w:rFonts w:ascii="Cambria Math" w:hAnsi="Cambria Math" w:hint="eastAsia"/>
          <w:sz w:val="24"/>
        </w:rPr>
        <w:t>天内上报。</w:t>
      </w:r>
    </w:p>
    <w:p w14:paraId="66AB7557" w14:textId="77777777" w:rsidR="0052591A" w:rsidRPr="0052591A" w:rsidRDefault="0052591A" w:rsidP="0052591A">
      <w:pPr>
        <w:spacing w:line="360" w:lineRule="auto"/>
        <w:ind w:firstLineChars="200" w:firstLine="480"/>
        <w:rPr>
          <w:rFonts w:ascii="Cambria Math" w:hAnsi="Cambria Math" w:hint="eastAsia"/>
          <w:sz w:val="24"/>
        </w:rPr>
      </w:pPr>
      <w:r w:rsidRPr="0052591A">
        <w:rPr>
          <w:rFonts w:ascii="Cambria Math" w:hAnsi="Cambria Math" w:hint="eastAsia"/>
          <w:sz w:val="24"/>
        </w:rPr>
        <w:t>3</w:t>
      </w:r>
      <w:r w:rsidRPr="0052591A">
        <w:rPr>
          <w:rFonts w:ascii="Cambria Math" w:hAnsi="Cambria Math" w:hint="eastAsia"/>
          <w:sz w:val="24"/>
        </w:rPr>
        <w:t>、非本中心</w:t>
      </w:r>
      <w:r w:rsidRPr="0052591A">
        <w:rPr>
          <w:rFonts w:ascii="Cambria Math" w:hAnsi="Cambria Math" w:hint="eastAsia"/>
          <w:sz w:val="24"/>
        </w:rPr>
        <w:t>SUSAR:</w:t>
      </w:r>
      <w:r w:rsidRPr="0052591A">
        <w:rPr>
          <w:rFonts w:ascii="Cambria Math" w:hAnsi="Cambria Math" w:hint="eastAsia"/>
          <w:sz w:val="24"/>
        </w:rPr>
        <w:t>至少两个月上报一次。</w:t>
      </w:r>
    </w:p>
    <w:p w14:paraId="37B7EF1C" w14:textId="77777777" w:rsidR="006F7634" w:rsidRPr="0052591A" w:rsidRDefault="006F7634" w:rsidP="002C43CF">
      <w:pPr>
        <w:spacing w:line="360" w:lineRule="auto"/>
        <w:ind w:firstLineChars="200" w:firstLine="480"/>
        <w:rPr>
          <w:sz w:val="24"/>
        </w:rPr>
      </w:pPr>
    </w:p>
    <w:p w14:paraId="265CE60E" w14:textId="77777777" w:rsidR="002C43CF" w:rsidRPr="00A0248A" w:rsidRDefault="00D025BC" w:rsidP="002C43CF">
      <w:pPr>
        <w:spacing w:line="360" w:lineRule="auto"/>
        <w:ind w:firstLineChars="200" w:firstLine="482"/>
        <w:rPr>
          <w:b/>
          <w:sz w:val="24"/>
        </w:rPr>
      </w:pPr>
      <w:r w:rsidRPr="00A0248A">
        <w:rPr>
          <w:rFonts w:hint="eastAsia"/>
          <w:b/>
          <w:sz w:val="24"/>
        </w:rPr>
        <w:t>八</w:t>
      </w:r>
      <w:r w:rsidR="002C43CF" w:rsidRPr="00A0248A">
        <w:rPr>
          <w:rFonts w:hint="eastAsia"/>
          <w:b/>
          <w:sz w:val="24"/>
        </w:rPr>
        <w:t>、临床试验结题</w:t>
      </w:r>
      <w:r w:rsidR="00DF491D" w:rsidRPr="00A0248A">
        <w:rPr>
          <w:rFonts w:hint="eastAsia"/>
          <w:b/>
          <w:sz w:val="24"/>
        </w:rPr>
        <w:t>报告</w:t>
      </w:r>
    </w:p>
    <w:p w14:paraId="1907DEA1" w14:textId="77777777" w:rsidR="0052591A" w:rsidRPr="0052591A" w:rsidRDefault="0052591A" w:rsidP="0052591A">
      <w:pPr>
        <w:spacing w:line="360" w:lineRule="auto"/>
        <w:ind w:firstLineChars="200" w:firstLine="482"/>
        <w:rPr>
          <w:b/>
          <w:sz w:val="24"/>
        </w:rPr>
      </w:pPr>
      <w:r w:rsidRPr="0052591A">
        <w:rPr>
          <w:rFonts w:hint="eastAsia"/>
          <w:b/>
          <w:bCs/>
          <w:sz w:val="24"/>
        </w:rPr>
        <w:t>（一）提出结题前质控：</w:t>
      </w:r>
    </w:p>
    <w:p w14:paraId="5DF48B92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bCs/>
          <w:sz w:val="24"/>
        </w:rPr>
        <w:lastRenderedPageBreak/>
        <w:t>1</w:t>
      </w:r>
      <w:r w:rsidRPr="0052591A">
        <w:rPr>
          <w:rFonts w:hint="eastAsia"/>
          <w:bCs/>
          <w:sz w:val="24"/>
        </w:rPr>
        <w:t>、申办方需完成自查或第三方稽查，项目组完成相应整改后，</w:t>
      </w:r>
      <w:r w:rsidRPr="0052591A">
        <w:rPr>
          <w:rFonts w:hint="eastAsia"/>
          <w:bCs/>
          <w:sz w:val="24"/>
        </w:rPr>
        <w:t>CRA/CRC</w:t>
      </w:r>
      <w:r w:rsidRPr="0052591A">
        <w:rPr>
          <w:rFonts w:hint="eastAsia"/>
          <w:bCs/>
          <w:sz w:val="24"/>
        </w:rPr>
        <w:t>在</w:t>
      </w:r>
      <w:r w:rsidRPr="0052591A">
        <w:rPr>
          <w:rFonts w:hint="eastAsia"/>
          <w:bCs/>
          <w:sz w:val="24"/>
        </w:rPr>
        <w:t>CTMS</w:t>
      </w:r>
      <w:r w:rsidRPr="0052591A">
        <w:rPr>
          <w:rFonts w:hint="eastAsia"/>
          <w:bCs/>
          <w:sz w:val="24"/>
        </w:rPr>
        <w:t>系统“质控管理”</w:t>
      </w:r>
      <w:proofErr w:type="gramStart"/>
      <w:r w:rsidRPr="0052591A">
        <w:rPr>
          <w:rFonts w:hint="eastAsia"/>
          <w:bCs/>
          <w:sz w:val="24"/>
        </w:rPr>
        <w:t>版块</w:t>
      </w:r>
      <w:proofErr w:type="gramEnd"/>
      <w:r w:rsidRPr="0052591A">
        <w:rPr>
          <w:rFonts w:hint="eastAsia"/>
          <w:bCs/>
          <w:sz w:val="24"/>
        </w:rPr>
        <w:t>提交结题前质控申请。</w:t>
      </w:r>
    </w:p>
    <w:p w14:paraId="099B4C04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bCs/>
          <w:sz w:val="24"/>
        </w:rPr>
        <w:t>2</w:t>
      </w:r>
      <w:r w:rsidRPr="0052591A">
        <w:rPr>
          <w:rFonts w:hint="eastAsia"/>
          <w:bCs/>
          <w:sz w:val="24"/>
        </w:rPr>
        <w:t>、机构项目管理员将“临床试验质控检查问题通告书”上传</w:t>
      </w:r>
      <w:r w:rsidRPr="0052591A">
        <w:rPr>
          <w:bCs/>
          <w:sz w:val="24"/>
        </w:rPr>
        <w:t>CTMS</w:t>
      </w:r>
      <w:r w:rsidRPr="0052591A">
        <w:rPr>
          <w:rFonts w:hint="eastAsia"/>
          <w:bCs/>
          <w:sz w:val="24"/>
        </w:rPr>
        <w:t>系统“质控管理”</w:t>
      </w:r>
      <w:proofErr w:type="gramStart"/>
      <w:r w:rsidRPr="0052591A">
        <w:rPr>
          <w:rFonts w:hint="eastAsia"/>
          <w:bCs/>
          <w:sz w:val="24"/>
        </w:rPr>
        <w:t>版块</w:t>
      </w:r>
      <w:proofErr w:type="gramEnd"/>
      <w:r w:rsidRPr="0052591A">
        <w:rPr>
          <w:rFonts w:hint="eastAsia"/>
          <w:bCs/>
          <w:sz w:val="24"/>
        </w:rPr>
        <w:t>。由</w:t>
      </w:r>
      <w:r w:rsidRPr="0052591A">
        <w:rPr>
          <w:bCs/>
          <w:sz w:val="24"/>
        </w:rPr>
        <w:t>CRA/CRC</w:t>
      </w:r>
      <w:r w:rsidRPr="0052591A">
        <w:rPr>
          <w:rFonts w:hint="eastAsia"/>
          <w:bCs/>
          <w:sz w:val="24"/>
        </w:rPr>
        <w:t>下载打印交至</w:t>
      </w:r>
      <w:r w:rsidRPr="0052591A">
        <w:rPr>
          <w:bCs/>
          <w:sz w:val="24"/>
        </w:rPr>
        <w:t>PI</w:t>
      </w:r>
      <w:r w:rsidRPr="0052591A">
        <w:rPr>
          <w:rFonts w:hint="eastAsia"/>
          <w:bCs/>
          <w:sz w:val="24"/>
        </w:rPr>
        <w:t>，由</w:t>
      </w:r>
      <w:r w:rsidRPr="0052591A">
        <w:rPr>
          <w:bCs/>
          <w:sz w:val="24"/>
        </w:rPr>
        <w:t>PI</w:t>
      </w:r>
      <w:r w:rsidRPr="0052591A">
        <w:rPr>
          <w:rFonts w:hint="eastAsia"/>
          <w:bCs/>
          <w:sz w:val="24"/>
        </w:rPr>
        <w:t>组织整改。</w:t>
      </w:r>
    </w:p>
    <w:p w14:paraId="25BFDF1D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bCs/>
          <w:sz w:val="24"/>
        </w:rPr>
        <w:t>3</w:t>
      </w:r>
      <w:r w:rsidRPr="0052591A">
        <w:rPr>
          <w:rFonts w:hint="eastAsia"/>
          <w:bCs/>
          <w:sz w:val="24"/>
        </w:rPr>
        <w:t>、</w:t>
      </w:r>
      <w:r w:rsidRPr="0052591A">
        <w:rPr>
          <w:bCs/>
          <w:sz w:val="24"/>
        </w:rPr>
        <w:t>CRA/CRC</w:t>
      </w:r>
      <w:r w:rsidRPr="0052591A">
        <w:rPr>
          <w:rFonts w:hint="eastAsia"/>
          <w:bCs/>
          <w:sz w:val="24"/>
        </w:rPr>
        <w:t>在</w:t>
      </w:r>
      <w:r w:rsidRPr="0052591A">
        <w:rPr>
          <w:bCs/>
          <w:sz w:val="24"/>
        </w:rPr>
        <w:t>10</w:t>
      </w:r>
      <w:r w:rsidRPr="0052591A">
        <w:rPr>
          <w:rFonts w:hint="eastAsia"/>
          <w:bCs/>
          <w:sz w:val="24"/>
        </w:rPr>
        <w:t>个工作日内，在</w:t>
      </w:r>
      <w:r w:rsidRPr="0052591A">
        <w:rPr>
          <w:bCs/>
          <w:sz w:val="24"/>
        </w:rPr>
        <w:t>CTMS</w:t>
      </w:r>
      <w:r w:rsidRPr="0052591A">
        <w:rPr>
          <w:rFonts w:hint="eastAsia"/>
          <w:bCs/>
          <w:sz w:val="24"/>
        </w:rPr>
        <w:t>系统“质控管理”</w:t>
      </w:r>
      <w:proofErr w:type="gramStart"/>
      <w:r w:rsidRPr="0052591A">
        <w:rPr>
          <w:rFonts w:hint="eastAsia"/>
          <w:bCs/>
          <w:sz w:val="24"/>
        </w:rPr>
        <w:t>版块</w:t>
      </w:r>
      <w:proofErr w:type="gramEnd"/>
      <w:r w:rsidRPr="0052591A">
        <w:rPr>
          <w:rFonts w:hint="eastAsia"/>
          <w:bCs/>
          <w:sz w:val="24"/>
        </w:rPr>
        <w:t>中提交“临床试验质控检查反馈报告”扫描件。</w:t>
      </w:r>
    </w:p>
    <w:p w14:paraId="4CDF3513" w14:textId="77777777" w:rsidR="0052591A" w:rsidRPr="0052591A" w:rsidRDefault="0052591A" w:rsidP="00525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52591A">
        <w:rPr>
          <w:rFonts w:hint="eastAsia"/>
          <w:b/>
          <w:sz w:val="24"/>
        </w:rPr>
        <w:t>（二）结题申请</w:t>
      </w:r>
    </w:p>
    <w:p w14:paraId="2A03F611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rFonts w:hint="eastAsia"/>
          <w:bCs/>
          <w:sz w:val="24"/>
        </w:rPr>
        <w:t>1</w:t>
      </w:r>
      <w:r w:rsidRPr="0052591A">
        <w:rPr>
          <w:rFonts w:hint="eastAsia"/>
          <w:bCs/>
          <w:sz w:val="24"/>
        </w:rPr>
        <w:t>、项目完成结题前</w:t>
      </w:r>
      <w:proofErr w:type="gramStart"/>
      <w:r w:rsidRPr="0052591A">
        <w:rPr>
          <w:rFonts w:hint="eastAsia"/>
          <w:bCs/>
          <w:sz w:val="24"/>
        </w:rPr>
        <w:t>质控及整改</w:t>
      </w:r>
      <w:proofErr w:type="gramEnd"/>
      <w:r w:rsidRPr="0052591A">
        <w:rPr>
          <w:rFonts w:hint="eastAsia"/>
          <w:bCs/>
          <w:sz w:val="24"/>
        </w:rPr>
        <w:t>，</w:t>
      </w:r>
      <w:r w:rsidRPr="0052591A">
        <w:rPr>
          <w:rFonts w:hint="eastAsia"/>
          <w:bCs/>
          <w:sz w:val="24"/>
        </w:rPr>
        <w:t>CRA/CRC</w:t>
      </w:r>
      <w:r w:rsidRPr="0052591A">
        <w:rPr>
          <w:rFonts w:hint="eastAsia"/>
          <w:bCs/>
          <w:sz w:val="24"/>
        </w:rPr>
        <w:t>在</w:t>
      </w:r>
      <w:r w:rsidRPr="0052591A">
        <w:rPr>
          <w:rFonts w:hint="eastAsia"/>
          <w:bCs/>
          <w:sz w:val="24"/>
        </w:rPr>
        <w:t>CTMS</w:t>
      </w:r>
      <w:r w:rsidRPr="0052591A">
        <w:rPr>
          <w:rFonts w:hint="eastAsia"/>
          <w:bCs/>
          <w:sz w:val="24"/>
        </w:rPr>
        <w:t>系统“结题管理”</w:t>
      </w:r>
      <w:proofErr w:type="gramStart"/>
      <w:r w:rsidRPr="0052591A">
        <w:rPr>
          <w:rFonts w:hint="eastAsia"/>
          <w:bCs/>
          <w:sz w:val="24"/>
        </w:rPr>
        <w:t>版块</w:t>
      </w:r>
      <w:proofErr w:type="gramEnd"/>
      <w:r w:rsidRPr="0052591A">
        <w:rPr>
          <w:rFonts w:hint="eastAsia"/>
          <w:bCs/>
          <w:sz w:val="24"/>
        </w:rPr>
        <w:t>提交结题申请。</w:t>
      </w:r>
    </w:p>
    <w:p w14:paraId="7503ADAF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rFonts w:hint="eastAsia"/>
          <w:bCs/>
          <w:sz w:val="24"/>
        </w:rPr>
        <w:t>2</w:t>
      </w:r>
      <w:r w:rsidRPr="0052591A">
        <w:rPr>
          <w:rFonts w:hint="eastAsia"/>
          <w:bCs/>
          <w:sz w:val="24"/>
        </w:rPr>
        <w:t>、</w:t>
      </w:r>
      <w:r w:rsidRPr="0052591A">
        <w:rPr>
          <w:rFonts w:hint="eastAsia"/>
          <w:bCs/>
          <w:sz w:val="24"/>
        </w:rPr>
        <w:t>GCP</w:t>
      </w:r>
      <w:r w:rsidRPr="0052591A">
        <w:rPr>
          <w:rFonts w:hint="eastAsia"/>
          <w:bCs/>
          <w:sz w:val="24"/>
        </w:rPr>
        <w:t>机构办公室项目管理员审核通过后，</w:t>
      </w:r>
      <w:r w:rsidRPr="0052591A">
        <w:rPr>
          <w:rFonts w:hint="eastAsia"/>
          <w:bCs/>
          <w:sz w:val="24"/>
        </w:rPr>
        <w:t>CRA/CRC</w:t>
      </w:r>
      <w:r w:rsidRPr="0052591A">
        <w:rPr>
          <w:rFonts w:hint="eastAsia"/>
          <w:bCs/>
          <w:sz w:val="24"/>
        </w:rPr>
        <w:t>将临床试验相关的完整资料交至</w:t>
      </w:r>
      <w:r w:rsidRPr="0052591A">
        <w:rPr>
          <w:rFonts w:hint="eastAsia"/>
          <w:bCs/>
          <w:sz w:val="24"/>
        </w:rPr>
        <w:t>GCP</w:t>
      </w:r>
      <w:r w:rsidRPr="0052591A">
        <w:rPr>
          <w:rFonts w:hint="eastAsia"/>
          <w:bCs/>
          <w:sz w:val="24"/>
        </w:rPr>
        <w:t>机构办公室。待“临床试验项目结题签认表”完成后，才能对“分中心小结表”及总结报告（如需）盖章。</w:t>
      </w:r>
    </w:p>
    <w:p w14:paraId="292B05AA" w14:textId="77777777" w:rsidR="0052591A" w:rsidRPr="0052591A" w:rsidRDefault="0052591A" w:rsidP="00525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52591A">
        <w:rPr>
          <w:rFonts w:hint="eastAsia"/>
          <w:b/>
          <w:sz w:val="24"/>
        </w:rPr>
        <w:t>（三）材料交接与归档</w:t>
      </w:r>
    </w:p>
    <w:p w14:paraId="72852498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rFonts w:hint="eastAsia"/>
          <w:bCs/>
          <w:sz w:val="24"/>
        </w:rPr>
        <w:t>GCP</w:t>
      </w:r>
      <w:r w:rsidRPr="0052591A">
        <w:rPr>
          <w:rFonts w:hint="eastAsia"/>
          <w:bCs/>
          <w:sz w:val="24"/>
        </w:rPr>
        <w:t>机构办公室项目管理员将上述所有资料交予机构档案管理员，完成项目归档。</w:t>
      </w:r>
    </w:p>
    <w:p w14:paraId="78D9D340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52591A">
        <w:rPr>
          <w:rFonts w:hint="eastAsia"/>
          <w:bCs/>
          <w:sz w:val="24"/>
        </w:rPr>
        <w:t>归档后如需查阅档案，需填写“临床试验资料档案查阅借阅申请表”。</w:t>
      </w:r>
    </w:p>
    <w:p w14:paraId="68A7C762" w14:textId="77777777" w:rsidR="007D3353" w:rsidRPr="0052591A" w:rsidRDefault="007D3353" w:rsidP="002C43CF">
      <w:pPr>
        <w:spacing w:line="360" w:lineRule="auto"/>
        <w:ind w:firstLineChars="200" w:firstLine="480"/>
        <w:rPr>
          <w:sz w:val="24"/>
        </w:rPr>
      </w:pPr>
    </w:p>
    <w:p w14:paraId="0798FBB5" w14:textId="77777777" w:rsidR="00742AB6" w:rsidRPr="00A0248A" w:rsidRDefault="00D025BC" w:rsidP="00742AB6">
      <w:pPr>
        <w:spacing w:line="360" w:lineRule="auto"/>
        <w:ind w:firstLineChars="200" w:firstLine="482"/>
        <w:rPr>
          <w:b/>
          <w:sz w:val="24"/>
        </w:rPr>
      </w:pPr>
      <w:r w:rsidRPr="00A0248A">
        <w:rPr>
          <w:rFonts w:hint="eastAsia"/>
          <w:b/>
          <w:sz w:val="24"/>
        </w:rPr>
        <w:t>九</w:t>
      </w:r>
      <w:r w:rsidR="00FC2B0E" w:rsidRPr="00A0248A">
        <w:rPr>
          <w:rFonts w:hint="eastAsia"/>
          <w:b/>
          <w:sz w:val="24"/>
        </w:rPr>
        <w:t>、临床试验</w:t>
      </w:r>
      <w:r w:rsidR="00742AB6" w:rsidRPr="00A0248A">
        <w:rPr>
          <w:rFonts w:hint="eastAsia"/>
          <w:b/>
          <w:sz w:val="24"/>
        </w:rPr>
        <w:t>经费报销</w:t>
      </w:r>
      <w:r w:rsidR="00FC2B0E" w:rsidRPr="00A0248A">
        <w:rPr>
          <w:rFonts w:hint="eastAsia"/>
          <w:b/>
          <w:sz w:val="24"/>
        </w:rPr>
        <w:t>流程</w:t>
      </w:r>
    </w:p>
    <w:p w14:paraId="02C6E5F0" w14:textId="77777777" w:rsidR="0052591A" w:rsidRPr="0052591A" w:rsidRDefault="0052591A" w:rsidP="0052591A">
      <w:pPr>
        <w:spacing w:line="360" w:lineRule="auto"/>
        <w:ind w:firstLineChars="200" w:firstLine="480"/>
        <w:rPr>
          <w:sz w:val="24"/>
        </w:rPr>
      </w:pPr>
      <w:r w:rsidRPr="0052591A">
        <w:rPr>
          <w:rFonts w:hint="eastAsia"/>
          <w:sz w:val="24"/>
        </w:rPr>
        <w:t>1</w:t>
      </w:r>
      <w:r w:rsidRPr="0052591A">
        <w:rPr>
          <w:rFonts w:hint="eastAsia"/>
          <w:sz w:val="24"/>
        </w:rPr>
        <w:t>、受试者检查费用已实现零支付，请</w:t>
      </w:r>
      <w:r w:rsidRPr="0052591A">
        <w:rPr>
          <w:rFonts w:hint="eastAsia"/>
          <w:sz w:val="24"/>
        </w:rPr>
        <w:t>CRA/CRC</w:t>
      </w:r>
      <w:r w:rsidRPr="0052591A">
        <w:rPr>
          <w:rFonts w:hint="eastAsia"/>
          <w:sz w:val="24"/>
        </w:rPr>
        <w:t>与项目管理员在合同签订后前往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机构办公室录入一体化系统。</w:t>
      </w:r>
    </w:p>
    <w:p w14:paraId="236FE9D4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2</w:t>
      </w:r>
      <w:r w:rsidRPr="0052591A">
        <w:rPr>
          <w:rFonts w:hint="eastAsia"/>
          <w:sz w:val="24"/>
        </w:rPr>
        <w:t>、受试者补贴由项目组提交报销申请后，打入受试者银行账户，每</w:t>
      </w:r>
      <w:r w:rsidRPr="0052591A">
        <w:rPr>
          <w:rFonts w:hint="eastAsia"/>
          <w:sz w:val="24"/>
        </w:rPr>
        <w:t>2</w:t>
      </w:r>
      <w:r w:rsidRPr="0052591A">
        <w:rPr>
          <w:rFonts w:hint="eastAsia"/>
          <w:sz w:val="24"/>
        </w:rPr>
        <w:t>周集中打款一次。</w:t>
      </w:r>
    </w:p>
    <w:p w14:paraId="176A21FE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3</w:t>
      </w:r>
      <w:r w:rsidRPr="0052591A">
        <w:rPr>
          <w:rFonts w:hint="eastAsia"/>
          <w:sz w:val="24"/>
        </w:rPr>
        <w:t>、如需增加受试者例数，均需质控后，签订补充协议，方可增加入组例数。</w:t>
      </w:r>
    </w:p>
    <w:p w14:paraId="68FA9097" w14:textId="77777777" w:rsidR="00051AC3" w:rsidRPr="0052591A" w:rsidRDefault="00051AC3" w:rsidP="00742AB6">
      <w:pPr>
        <w:spacing w:line="360" w:lineRule="auto"/>
        <w:ind w:firstLineChars="200" w:firstLine="480"/>
        <w:rPr>
          <w:sz w:val="24"/>
        </w:rPr>
      </w:pPr>
    </w:p>
    <w:p w14:paraId="6F89E837" w14:textId="77777777" w:rsidR="002C43CF" w:rsidRPr="00A0248A" w:rsidRDefault="00D025BC" w:rsidP="00452F45">
      <w:pPr>
        <w:spacing w:line="360" w:lineRule="auto"/>
        <w:ind w:firstLineChars="200" w:firstLine="482"/>
        <w:rPr>
          <w:rFonts w:ascii="宋体" w:eastAsia="宋体"/>
          <w:b/>
          <w:bCs/>
          <w:sz w:val="24"/>
        </w:rPr>
      </w:pPr>
      <w:r w:rsidRPr="00A0248A">
        <w:rPr>
          <w:rFonts w:hint="eastAsia"/>
          <w:b/>
          <w:sz w:val="24"/>
        </w:rPr>
        <w:t>十</w:t>
      </w:r>
      <w:r w:rsidR="00FC2B0E" w:rsidRPr="00A0248A">
        <w:rPr>
          <w:rFonts w:hint="eastAsia"/>
          <w:b/>
          <w:sz w:val="24"/>
        </w:rPr>
        <w:t>、</w:t>
      </w:r>
      <w:r w:rsidR="00C52D8B" w:rsidRPr="00A0248A">
        <w:rPr>
          <w:rFonts w:ascii="宋体" w:eastAsia="宋体" w:hint="eastAsia"/>
          <w:b/>
          <w:bCs/>
          <w:sz w:val="24"/>
        </w:rPr>
        <w:t>人员管理</w:t>
      </w:r>
    </w:p>
    <w:p w14:paraId="0405C301" w14:textId="77777777" w:rsidR="0052591A" w:rsidRPr="0052591A" w:rsidRDefault="0052591A" w:rsidP="0052591A">
      <w:pPr>
        <w:spacing w:line="360" w:lineRule="auto"/>
        <w:ind w:firstLineChars="200" w:firstLine="480"/>
        <w:rPr>
          <w:sz w:val="24"/>
        </w:rPr>
      </w:pPr>
      <w:r w:rsidRPr="0052591A">
        <w:rPr>
          <w:rFonts w:hint="eastAsia"/>
          <w:sz w:val="24"/>
        </w:rPr>
        <w:t>1</w:t>
      </w:r>
      <w:r w:rsidRPr="0052591A">
        <w:rPr>
          <w:rFonts w:hint="eastAsia"/>
          <w:sz w:val="24"/>
        </w:rPr>
        <w:t>、机构同意承接项目后，由机构项目管理员将</w:t>
      </w:r>
      <w:r w:rsidRPr="0052591A">
        <w:rPr>
          <w:rFonts w:hint="eastAsia"/>
          <w:sz w:val="24"/>
        </w:rPr>
        <w:t>CRA</w:t>
      </w:r>
      <w:r w:rsidRPr="0052591A">
        <w:rPr>
          <w:rFonts w:hint="eastAsia"/>
          <w:sz w:val="24"/>
        </w:rPr>
        <w:t>和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加入</w:t>
      </w:r>
      <w:proofErr w:type="gramStart"/>
      <w:r w:rsidRPr="0052591A">
        <w:rPr>
          <w:rFonts w:hint="eastAsia"/>
          <w:sz w:val="24"/>
        </w:rPr>
        <w:t>相关微信工作</w:t>
      </w:r>
      <w:proofErr w:type="gramEnd"/>
      <w:r w:rsidRPr="0052591A">
        <w:rPr>
          <w:rFonts w:hint="eastAsia"/>
          <w:sz w:val="24"/>
        </w:rPr>
        <w:t>群，如“浙江省中医院</w:t>
      </w:r>
      <w:r w:rsidRPr="0052591A">
        <w:rPr>
          <w:rFonts w:hint="eastAsia"/>
          <w:sz w:val="24"/>
        </w:rPr>
        <w:t>CTMS</w:t>
      </w:r>
      <w:r w:rsidRPr="0052591A">
        <w:rPr>
          <w:rFonts w:hint="eastAsia"/>
          <w:sz w:val="24"/>
        </w:rPr>
        <w:t>系统支撑群”、“浙江省中医院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管理群”。</w:t>
      </w:r>
      <w:r w:rsidRPr="0052591A">
        <w:rPr>
          <w:rFonts w:hint="eastAsia"/>
          <w:sz w:val="24"/>
        </w:rPr>
        <w:t>CRA/CRC</w:t>
      </w:r>
      <w:r w:rsidRPr="0052591A">
        <w:rPr>
          <w:rFonts w:hint="eastAsia"/>
          <w:sz w:val="24"/>
        </w:rPr>
        <w:t>在</w:t>
      </w:r>
      <w:r w:rsidRPr="0052591A">
        <w:rPr>
          <w:rFonts w:hint="eastAsia"/>
          <w:sz w:val="24"/>
        </w:rPr>
        <w:t>CTMS</w:t>
      </w:r>
      <w:r w:rsidRPr="0052591A">
        <w:rPr>
          <w:rFonts w:hint="eastAsia"/>
          <w:sz w:val="24"/>
        </w:rPr>
        <w:t>系统上进行注册，并填报项目资料。</w:t>
      </w:r>
    </w:p>
    <w:p w14:paraId="6C16A11A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lastRenderedPageBreak/>
        <w:t>2</w:t>
      </w:r>
      <w:r w:rsidRPr="0052591A">
        <w:rPr>
          <w:rFonts w:hint="eastAsia"/>
          <w:sz w:val="24"/>
        </w:rPr>
        <w:t>、启动会前，由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机构办公室项目管理</w:t>
      </w:r>
      <w:proofErr w:type="gramStart"/>
      <w:r w:rsidRPr="0052591A">
        <w:rPr>
          <w:rFonts w:hint="eastAsia"/>
          <w:sz w:val="24"/>
        </w:rPr>
        <w:t>员创建项目微信</w:t>
      </w:r>
      <w:proofErr w:type="gramEnd"/>
      <w:r w:rsidRPr="0052591A">
        <w:rPr>
          <w:rFonts w:hint="eastAsia"/>
          <w:sz w:val="24"/>
        </w:rPr>
        <w:t>管理群，</w:t>
      </w:r>
      <w:r w:rsidRPr="0052591A">
        <w:rPr>
          <w:rFonts w:hint="eastAsia"/>
          <w:sz w:val="24"/>
        </w:rPr>
        <w:t>CRA/CRC</w:t>
      </w:r>
      <w:r w:rsidRPr="0052591A">
        <w:rPr>
          <w:rFonts w:hint="eastAsia"/>
          <w:sz w:val="24"/>
        </w:rPr>
        <w:t>需加入该管理群，同时由机构项目管理员将</w:t>
      </w:r>
      <w:r w:rsidRPr="0052591A">
        <w:rPr>
          <w:rFonts w:hint="eastAsia"/>
          <w:sz w:val="24"/>
        </w:rPr>
        <w:t>CRA</w:t>
      </w:r>
      <w:r w:rsidRPr="0052591A">
        <w:rPr>
          <w:rFonts w:hint="eastAsia"/>
          <w:sz w:val="24"/>
        </w:rPr>
        <w:t>和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加入</w:t>
      </w:r>
      <w:proofErr w:type="gramStart"/>
      <w:r w:rsidRPr="0052591A">
        <w:rPr>
          <w:rFonts w:hint="eastAsia"/>
          <w:sz w:val="24"/>
        </w:rPr>
        <w:t>相关微信工作</w:t>
      </w:r>
      <w:proofErr w:type="gramEnd"/>
      <w:r w:rsidRPr="0052591A">
        <w:rPr>
          <w:rFonts w:hint="eastAsia"/>
          <w:sz w:val="24"/>
        </w:rPr>
        <w:t>群，如“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检验项目咨询群”、“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与临床业务一体化系统”。</w:t>
      </w:r>
    </w:p>
    <w:p w14:paraId="3B2F54F0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3</w:t>
      </w:r>
      <w:r w:rsidRPr="0052591A">
        <w:rPr>
          <w:rFonts w:hint="eastAsia"/>
          <w:sz w:val="24"/>
        </w:rPr>
        <w:t>、启动会前，</w:t>
      </w:r>
      <w:r w:rsidRPr="0052591A">
        <w:rPr>
          <w:rFonts w:hint="eastAsia"/>
          <w:sz w:val="24"/>
        </w:rPr>
        <w:t>CRA</w:t>
      </w:r>
      <w:r w:rsidRPr="0052591A">
        <w:rPr>
          <w:rFonts w:hint="eastAsia"/>
          <w:sz w:val="24"/>
        </w:rPr>
        <w:t>将“</w:t>
      </w:r>
      <w:r w:rsidRPr="0052591A">
        <w:rPr>
          <w:rFonts w:hint="eastAsia"/>
          <w:sz w:val="24"/>
        </w:rPr>
        <w:t>CRA</w:t>
      </w:r>
      <w:r w:rsidRPr="0052591A">
        <w:rPr>
          <w:rFonts w:hint="eastAsia"/>
          <w:sz w:val="24"/>
        </w:rPr>
        <w:t>监查记录表”原件交至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</w:t>
      </w:r>
      <w:proofErr w:type="gramStart"/>
      <w:r w:rsidRPr="0052591A">
        <w:rPr>
          <w:rFonts w:hint="eastAsia"/>
          <w:sz w:val="24"/>
        </w:rPr>
        <w:t>项目管理员处存放</w:t>
      </w:r>
      <w:proofErr w:type="gramEnd"/>
      <w:r w:rsidRPr="0052591A">
        <w:rPr>
          <w:rFonts w:hint="eastAsia"/>
          <w:sz w:val="24"/>
        </w:rPr>
        <w:t>。每次</w:t>
      </w:r>
      <w:r w:rsidRPr="0052591A">
        <w:rPr>
          <w:rFonts w:hint="eastAsia"/>
          <w:sz w:val="24"/>
        </w:rPr>
        <w:t>CRA</w:t>
      </w:r>
      <w:r w:rsidRPr="0052591A">
        <w:rPr>
          <w:rFonts w:hint="eastAsia"/>
          <w:sz w:val="24"/>
        </w:rPr>
        <w:t>监查需要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机构办公室登记，并告知监查进度。</w:t>
      </w:r>
    </w:p>
    <w:p w14:paraId="21DA43A5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4</w:t>
      </w:r>
      <w:r w:rsidRPr="0052591A">
        <w:rPr>
          <w:rFonts w:hint="eastAsia"/>
          <w:sz w:val="24"/>
        </w:rPr>
        <w:t>、常驻我院三个月以上的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，为方便开展工作，可申请办理医院工作牌（可在医院食堂就餐）及工作服，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工作服需统一颜色和款式，由</w:t>
      </w:r>
      <w:r w:rsidRPr="0052591A">
        <w:rPr>
          <w:rFonts w:hint="eastAsia"/>
          <w:sz w:val="24"/>
        </w:rPr>
        <w:t>SMO</w:t>
      </w:r>
      <w:r w:rsidRPr="0052591A">
        <w:rPr>
          <w:rFonts w:hint="eastAsia"/>
          <w:sz w:val="24"/>
        </w:rPr>
        <w:t>公司自行购买，购买链接为（需选择天蓝色，长袖）：</w:t>
      </w:r>
      <w:r w:rsidRPr="0052591A">
        <w:rPr>
          <w:rFonts w:hint="eastAsia"/>
          <w:sz w:val="24"/>
        </w:rPr>
        <w:t>https://detail.tmall.com/item.htm?spm=a1z0d.6639537.1997196601.241.220b74841BbV04&amp;id=564864630716</w:t>
      </w:r>
      <w:r w:rsidRPr="0052591A">
        <w:rPr>
          <w:rFonts w:hint="eastAsia"/>
          <w:sz w:val="24"/>
        </w:rPr>
        <w:t>，如有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离职，需及时办理交接手续，并上交工作卡回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机构办公室。</w:t>
      </w:r>
    </w:p>
    <w:p w14:paraId="4D61DD38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5</w:t>
      </w:r>
      <w:r w:rsidRPr="0052591A">
        <w:rPr>
          <w:rFonts w:hint="eastAsia"/>
          <w:sz w:val="24"/>
        </w:rPr>
        <w:t>、为保证项目质量，各项</w:t>
      </w:r>
      <w:proofErr w:type="gramStart"/>
      <w:r w:rsidRPr="0052591A">
        <w:rPr>
          <w:rFonts w:hint="eastAsia"/>
          <w:sz w:val="24"/>
        </w:rPr>
        <w:t>目每年</w:t>
      </w:r>
      <w:proofErr w:type="gramEnd"/>
      <w:r w:rsidRPr="0052591A">
        <w:rPr>
          <w:rFonts w:hint="eastAsia"/>
          <w:sz w:val="24"/>
        </w:rPr>
        <w:t>更换</w:t>
      </w:r>
      <w:r w:rsidRPr="0052591A">
        <w:rPr>
          <w:rFonts w:hint="eastAsia"/>
          <w:sz w:val="24"/>
        </w:rPr>
        <w:t>CRC</w:t>
      </w:r>
      <w:r w:rsidRPr="0052591A">
        <w:rPr>
          <w:rFonts w:hint="eastAsia"/>
          <w:sz w:val="24"/>
        </w:rPr>
        <w:t>不超过</w:t>
      </w:r>
      <w:r w:rsidRPr="0052591A">
        <w:rPr>
          <w:rFonts w:hint="eastAsia"/>
          <w:sz w:val="24"/>
        </w:rPr>
        <w:t>1</w:t>
      </w:r>
      <w:r w:rsidRPr="0052591A">
        <w:rPr>
          <w:rFonts w:hint="eastAsia"/>
          <w:sz w:val="24"/>
        </w:rPr>
        <w:t>名。</w:t>
      </w:r>
    </w:p>
    <w:p w14:paraId="3E7083BD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6</w:t>
      </w:r>
      <w:r w:rsidRPr="0052591A">
        <w:rPr>
          <w:rFonts w:hint="eastAsia"/>
          <w:sz w:val="24"/>
        </w:rPr>
        <w:t>、每月</w:t>
      </w:r>
      <w:r w:rsidRPr="0052591A">
        <w:rPr>
          <w:rFonts w:hint="eastAsia"/>
          <w:sz w:val="24"/>
        </w:rPr>
        <w:t>30</w:t>
      </w:r>
      <w:r w:rsidRPr="0052591A">
        <w:rPr>
          <w:rFonts w:hint="eastAsia"/>
          <w:sz w:val="24"/>
        </w:rPr>
        <w:t>日前，</w:t>
      </w:r>
      <w:r w:rsidRPr="0052591A">
        <w:rPr>
          <w:rFonts w:hint="eastAsia"/>
          <w:sz w:val="24"/>
        </w:rPr>
        <w:t>CRA/CRC</w:t>
      </w:r>
      <w:r w:rsidRPr="0052591A">
        <w:rPr>
          <w:rFonts w:hint="eastAsia"/>
          <w:sz w:val="24"/>
        </w:rPr>
        <w:t>需在</w:t>
      </w:r>
      <w:r w:rsidRPr="0052591A">
        <w:rPr>
          <w:rFonts w:hint="eastAsia"/>
          <w:sz w:val="24"/>
        </w:rPr>
        <w:t>CTMS</w:t>
      </w:r>
      <w:r w:rsidRPr="0052591A">
        <w:rPr>
          <w:rFonts w:hint="eastAsia"/>
          <w:sz w:val="24"/>
        </w:rPr>
        <w:t>系统“受试者管理”模块及时填写项目筛选入组信息。</w:t>
      </w:r>
    </w:p>
    <w:p w14:paraId="7D7AADB1" w14:textId="77777777" w:rsidR="0052591A" w:rsidRPr="0052591A" w:rsidRDefault="0052591A" w:rsidP="0052591A">
      <w:pPr>
        <w:spacing w:line="360" w:lineRule="auto"/>
        <w:ind w:firstLineChars="200" w:firstLine="480"/>
        <w:rPr>
          <w:rFonts w:hint="eastAsia"/>
          <w:sz w:val="24"/>
        </w:rPr>
      </w:pPr>
      <w:r w:rsidRPr="0052591A">
        <w:rPr>
          <w:rFonts w:hint="eastAsia"/>
          <w:sz w:val="24"/>
        </w:rPr>
        <w:t>7</w:t>
      </w:r>
      <w:r w:rsidRPr="0052591A">
        <w:rPr>
          <w:rFonts w:hint="eastAsia"/>
          <w:sz w:val="24"/>
        </w:rPr>
        <w:t>、</w:t>
      </w:r>
      <w:r w:rsidRPr="0052591A">
        <w:rPr>
          <w:rFonts w:hint="eastAsia"/>
          <w:sz w:val="24"/>
        </w:rPr>
        <w:t>CRA/CRC</w:t>
      </w:r>
      <w:r w:rsidRPr="0052591A">
        <w:rPr>
          <w:rFonts w:hint="eastAsia"/>
          <w:sz w:val="24"/>
        </w:rPr>
        <w:t>如</w:t>
      </w:r>
      <w:proofErr w:type="gramStart"/>
      <w:r w:rsidRPr="0052591A">
        <w:rPr>
          <w:rFonts w:hint="eastAsia"/>
          <w:sz w:val="24"/>
        </w:rPr>
        <w:t>需数据</w:t>
      </w:r>
      <w:proofErr w:type="gramEnd"/>
      <w:r w:rsidRPr="0052591A">
        <w:rPr>
          <w:rFonts w:hint="eastAsia"/>
          <w:sz w:val="24"/>
        </w:rPr>
        <w:t>溯源，请到</w:t>
      </w:r>
      <w:r w:rsidRPr="0052591A">
        <w:rPr>
          <w:rFonts w:hint="eastAsia"/>
          <w:sz w:val="24"/>
        </w:rPr>
        <w:t>GCP</w:t>
      </w:r>
      <w:r w:rsidRPr="0052591A">
        <w:rPr>
          <w:rFonts w:hint="eastAsia"/>
          <w:sz w:val="24"/>
        </w:rPr>
        <w:t>机构办公室使用管理员账号。不允许使用研究者账号查询。</w:t>
      </w:r>
    </w:p>
    <w:p w14:paraId="7F2067CB" w14:textId="2FFC7AF5" w:rsidR="00E93CD3" w:rsidRPr="0052591A" w:rsidRDefault="00E93CD3" w:rsidP="0052591A">
      <w:pPr>
        <w:spacing w:line="360" w:lineRule="auto"/>
        <w:ind w:firstLineChars="200" w:firstLine="480"/>
        <w:rPr>
          <w:sz w:val="24"/>
        </w:rPr>
      </w:pPr>
    </w:p>
    <w:sectPr w:rsidR="00E93CD3" w:rsidRPr="0052591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9ACF" w14:textId="77777777" w:rsidR="0024123E" w:rsidRDefault="0024123E" w:rsidP="002C43CF">
      <w:r>
        <w:separator/>
      </w:r>
    </w:p>
  </w:endnote>
  <w:endnote w:type="continuationSeparator" w:id="0">
    <w:p w14:paraId="3F731F27" w14:textId="77777777" w:rsidR="0024123E" w:rsidRDefault="0024123E" w:rsidP="002C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892B" w14:textId="719BD5EE" w:rsidR="00682F71" w:rsidRDefault="00682F71" w:rsidP="00C076C2">
    <w:pPr>
      <w:pStyle w:val="a5"/>
      <w:jc w:val="center"/>
      <w:rPr>
        <w:rFonts w:ascii="宋体" w:hAnsi="宋体" w:hint="eastAsia"/>
        <w:sz w:val="20"/>
        <w:szCs w:val="20"/>
      </w:rPr>
    </w:pPr>
    <w:r>
      <w:rPr>
        <w:rFonts w:ascii="宋体" w:hAnsi="宋体" w:hint="eastAsia"/>
        <w:sz w:val="20"/>
        <w:szCs w:val="20"/>
      </w:rPr>
      <w:t>第</w:t>
    </w:r>
    <w:r>
      <w:rPr>
        <w:rStyle w:val="ac"/>
        <w:rFonts w:ascii="宋体" w:hAnsi="宋体" w:hint="eastAsia"/>
        <w:sz w:val="20"/>
        <w:szCs w:val="20"/>
      </w:rPr>
      <w:fldChar w:fldCharType="begin"/>
    </w:r>
    <w:r>
      <w:rPr>
        <w:rStyle w:val="ac"/>
        <w:rFonts w:ascii="宋体" w:hAnsi="宋体" w:hint="eastAsia"/>
        <w:sz w:val="20"/>
        <w:szCs w:val="20"/>
      </w:rPr>
      <w:instrText xml:space="preserve"> PAGE </w:instrText>
    </w:r>
    <w:r>
      <w:rPr>
        <w:rStyle w:val="ac"/>
        <w:rFonts w:ascii="宋体" w:hAnsi="宋体" w:hint="eastAsia"/>
        <w:sz w:val="20"/>
        <w:szCs w:val="20"/>
      </w:rPr>
      <w:fldChar w:fldCharType="separate"/>
    </w:r>
    <w:r w:rsidR="009F2DAD">
      <w:rPr>
        <w:rStyle w:val="ac"/>
        <w:rFonts w:ascii="宋体" w:hAnsi="宋体"/>
        <w:noProof/>
        <w:sz w:val="20"/>
        <w:szCs w:val="20"/>
      </w:rPr>
      <w:t>8</w:t>
    </w:r>
    <w:r>
      <w:rPr>
        <w:rStyle w:val="ac"/>
        <w:rFonts w:ascii="宋体" w:hAnsi="宋体" w:hint="eastAsia"/>
        <w:sz w:val="20"/>
        <w:szCs w:val="20"/>
      </w:rPr>
      <w:fldChar w:fldCharType="end"/>
    </w:r>
    <w:proofErr w:type="gramStart"/>
    <w:r>
      <w:rPr>
        <w:rStyle w:val="ac"/>
        <w:rFonts w:ascii="宋体" w:hAnsi="宋体" w:hint="eastAsia"/>
        <w:sz w:val="20"/>
        <w:szCs w:val="20"/>
      </w:rPr>
      <w:t>页共</w:t>
    </w:r>
    <w:proofErr w:type="gramEnd"/>
    <w:r>
      <w:rPr>
        <w:rStyle w:val="ac"/>
        <w:rFonts w:ascii="宋体" w:hAnsi="宋体" w:hint="eastAsia"/>
        <w:sz w:val="20"/>
        <w:szCs w:val="20"/>
      </w:rPr>
      <w:fldChar w:fldCharType="begin"/>
    </w:r>
    <w:r>
      <w:rPr>
        <w:rStyle w:val="ac"/>
        <w:rFonts w:ascii="宋体" w:hAnsi="宋体" w:hint="eastAsia"/>
        <w:sz w:val="20"/>
        <w:szCs w:val="20"/>
      </w:rPr>
      <w:instrText xml:space="preserve"> NUMPAGES </w:instrText>
    </w:r>
    <w:r>
      <w:rPr>
        <w:rStyle w:val="ac"/>
        <w:rFonts w:ascii="宋体" w:hAnsi="宋体" w:hint="eastAsia"/>
        <w:sz w:val="20"/>
        <w:szCs w:val="20"/>
      </w:rPr>
      <w:fldChar w:fldCharType="separate"/>
    </w:r>
    <w:r w:rsidR="009F2DAD">
      <w:rPr>
        <w:rStyle w:val="ac"/>
        <w:rFonts w:ascii="宋体" w:hAnsi="宋体"/>
        <w:noProof/>
        <w:sz w:val="20"/>
        <w:szCs w:val="20"/>
      </w:rPr>
      <w:t>11</w:t>
    </w:r>
    <w:r>
      <w:rPr>
        <w:rStyle w:val="ac"/>
        <w:rFonts w:ascii="宋体" w:hAnsi="宋体" w:hint="eastAsia"/>
        <w:sz w:val="20"/>
        <w:szCs w:val="20"/>
      </w:rPr>
      <w:fldChar w:fldCharType="end"/>
    </w:r>
    <w:r>
      <w:rPr>
        <w:rStyle w:val="ac"/>
        <w:rFonts w:ascii="宋体" w:hAnsi="宋体" w:hint="eastAsia"/>
        <w:sz w:val="20"/>
        <w:szCs w:val="20"/>
      </w:rPr>
      <w:t>页</w:t>
    </w:r>
  </w:p>
  <w:p w14:paraId="7104122E" w14:textId="77777777" w:rsidR="00682F71" w:rsidRDefault="00682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7AEC" w14:textId="77777777" w:rsidR="0024123E" w:rsidRDefault="0024123E" w:rsidP="002C43CF">
      <w:r>
        <w:separator/>
      </w:r>
    </w:p>
  </w:footnote>
  <w:footnote w:type="continuationSeparator" w:id="0">
    <w:p w14:paraId="595B353D" w14:textId="77777777" w:rsidR="0024123E" w:rsidRDefault="0024123E" w:rsidP="002C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CEB9" w14:textId="61705BD8" w:rsidR="00682F71" w:rsidRDefault="00682F71">
    <w:pPr>
      <w:pStyle w:val="a3"/>
    </w:pPr>
    <w:r>
      <w:rPr>
        <w:rFonts w:ascii="宋体" w:hAnsi="宋体" w:hint="eastAsia"/>
        <w:color w:val="000000"/>
        <w:kern w:val="0"/>
        <w:sz w:val="24"/>
        <w:szCs w:val="24"/>
      </w:rPr>
      <w:t xml:space="preserve">浙江省中医院（浙江中医药大学附属第一医院）        </w:t>
    </w:r>
    <w:r>
      <w:rPr>
        <w:rFonts w:ascii="宋体" w:hAnsi="宋体" w:hint="eastAsia"/>
        <w:color w:val="000000"/>
        <w:kern w:val="0"/>
        <w:sz w:val="24"/>
      </w:rPr>
      <w:t>临床试验工作指南5.</w:t>
    </w:r>
    <w:r w:rsidR="00C75D13">
      <w:rPr>
        <w:rFonts w:ascii="宋体" w:hAnsi="宋体" w:hint="eastAsia"/>
        <w:color w:val="000000"/>
        <w:kern w:val="0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D717A"/>
    <w:multiLevelType w:val="hybridMultilevel"/>
    <w:tmpl w:val="9BD81F64"/>
    <w:lvl w:ilvl="0" w:tplc="569C0E5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7D5F11"/>
    <w:multiLevelType w:val="hybridMultilevel"/>
    <w:tmpl w:val="AE9A0030"/>
    <w:lvl w:ilvl="0" w:tplc="95347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4B3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601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47E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27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87A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E1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61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18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5684"/>
    <w:multiLevelType w:val="hybridMultilevel"/>
    <w:tmpl w:val="B0EE4948"/>
    <w:lvl w:ilvl="0" w:tplc="D8EC8A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6D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E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5E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1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8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847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E2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A4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209085">
    <w:abstractNumId w:val="1"/>
  </w:num>
  <w:num w:numId="2" w16cid:durableId="883063093">
    <w:abstractNumId w:val="2"/>
  </w:num>
  <w:num w:numId="3" w16cid:durableId="11937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62"/>
    <w:rsid w:val="00003115"/>
    <w:rsid w:val="00015961"/>
    <w:rsid w:val="000259EF"/>
    <w:rsid w:val="00032A78"/>
    <w:rsid w:val="00034D1C"/>
    <w:rsid w:val="00035727"/>
    <w:rsid w:val="0005033C"/>
    <w:rsid w:val="00051AC3"/>
    <w:rsid w:val="0005564E"/>
    <w:rsid w:val="00096AF6"/>
    <w:rsid w:val="000C1984"/>
    <w:rsid w:val="000C64DC"/>
    <w:rsid w:val="000D6256"/>
    <w:rsid w:val="000F4CDE"/>
    <w:rsid w:val="00101ED9"/>
    <w:rsid w:val="00111F6D"/>
    <w:rsid w:val="00113CA8"/>
    <w:rsid w:val="0014682B"/>
    <w:rsid w:val="001473E5"/>
    <w:rsid w:val="00153FBB"/>
    <w:rsid w:val="00156C29"/>
    <w:rsid w:val="00182162"/>
    <w:rsid w:val="00182E4C"/>
    <w:rsid w:val="001C6F68"/>
    <w:rsid w:val="001F40FD"/>
    <w:rsid w:val="001F47A6"/>
    <w:rsid w:val="001F6EFB"/>
    <w:rsid w:val="00217099"/>
    <w:rsid w:val="00223B8F"/>
    <w:rsid w:val="00224768"/>
    <w:rsid w:val="00224DD5"/>
    <w:rsid w:val="00234B87"/>
    <w:rsid w:val="0024123E"/>
    <w:rsid w:val="0025283A"/>
    <w:rsid w:val="0026370E"/>
    <w:rsid w:val="002671AF"/>
    <w:rsid w:val="00276E96"/>
    <w:rsid w:val="002864DC"/>
    <w:rsid w:val="002A362B"/>
    <w:rsid w:val="002A4E1F"/>
    <w:rsid w:val="002B094F"/>
    <w:rsid w:val="002B74D1"/>
    <w:rsid w:val="002C43CF"/>
    <w:rsid w:val="002E2E00"/>
    <w:rsid w:val="002F3D26"/>
    <w:rsid w:val="003076B0"/>
    <w:rsid w:val="00317BE3"/>
    <w:rsid w:val="0032111C"/>
    <w:rsid w:val="003235F3"/>
    <w:rsid w:val="003506B5"/>
    <w:rsid w:val="00362E22"/>
    <w:rsid w:val="003715A4"/>
    <w:rsid w:val="003A7223"/>
    <w:rsid w:val="003C0E3A"/>
    <w:rsid w:val="003D21BF"/>
    <w:rsid w:val="003E276E"/>
    <w:rsid w:val="004252C3"/>
    <w:rsid w:val="004460D7"/>
    <w:rsid w:val="0045135E"/>
    <w:rsid w:val="00451D29"/>
    <w:rsid w:val="00452F45"/>
    <w:rsid w:val="00456FE0"/>
    <w:rsid w:val="0046390B"/>
    <w:rsid w:val="00463AF7"/>
    <w:rsid w:val="004659BB"/>
    <w:rsid w:val="0046650C"/>
    <w:rsid w:val="004700DD"/>
    <w:rsid w:val="004949B4"/>
    <w:rsid w:val="004A0BF8"/>
    <w:rsid w:val="004C03E5"/>
    <w:rsid w:val="004C7D5F"/>
    <w:rsid w:val="004D6440"/>
    <w:rsid w:val="004E05CB"/>
    <w:rsid w:val="0050601B"/>
    <w:rsid w:val="00513B27"/>
    <w:rsid w:val="0052591A"/>
    <w:rsid w:val="0052621A"/>
    <w:rsid w:val="0053022E"/>
    <w:rsid w:val="00553055"/>
    <w:rsid w:val="0056549A"/>
    <w:rsid w:val="00571E8C"/>
    <w:rsid w:val="00572F71"/>
    <w:rsid w:val="005744C7"/>
    <w:rsid w:val="00574D37"/>
    <w:rsid w:val="005871D9"/>
    <w:rsid w:val="00592D0C"/>
    <w:rsid w:val="005B1A5D"/>
    <w:rsid w:val="005B6791"/>
    <w:rsid w:val="005C2CE9"/>
    <w:rsid w:val="005C481A"/>
    <w:rsid w:val="005C4C44"/>
    <w:rsid w:val="005E45B7"/>
    <w:rsid w:val="005F0FC0"/>
    <w:rsid w:val="00622622"/>
    <w:rsid w:val="00623662"/>
    <w:rsid w:val="00636661"/>
    <w:rsid w:val="0064349B"/>
    <w:rsid w:val="00651398"/>
    <w:rsid w:val="0065220D"/>
    <w:rsid w:val="00654A20"/>
    <w:rsid w:val="00660FFD"/>
    <w:rsid w:val="00664744"/>
    <w:rsid w:val="0067689E"/>
    <w:rsid w:val="00682F71"/>
    <w:rsid w:val="00691A34"/>
    <w:rsid w:val="006B7E2B"/>
    <w:rsid w:val="006D4626"/>
    <w:rsid w:val="006E01E6"/>
    <w:rsid w:val="006F7634"/>
    <w:rsid w:val="006F7B24"/>
    <w:rsid w:val="0072398D"/>
    <w:rsid w:val="00723E45"/>
    <w:rsid w:val="007422BA"/>
    <w:rsid w:val="00742AB6"/>
    <w:rsid w:val="00754ADD"/>
    <w:rsid w:val="007576E2"/>
    <w:rsid w:val="007A544E"/>
    <w:rsid w:val="007B0973"/>
    <w:rsid w:val="007B171A"/>
    <w:rsid w:val="007D2C5B"/>
    <w:rsid w:val="007D3353"/>
    <w:rsid w:val="007E68CD"/>
    <w:rsid w:val="00806FBB"/>
    <w:rsid w:val="00811C31"/>
    <w:rsid w:val="00827243"/>
    <w:rsid w:val="00827D13"/>
    <w:rsid w:val="00831928"/>
    <w:rsid w:val="00837D0B"/>
    <w:rsid w:val="00843C36"/>
    <w:rsid w:val="0084421E"/>
    <w:rsid w:val="008803AE"/>
    <w:rsid w:val="008A04EF"/>
    <w:rsid w:val="008A6CD8"/>
    <w:rsid w:val="008A73FB"/>
    <w:rsid w:val="008B3EA6"/>
    <w:rsid w:val="008D2E3D"/>
    <w:rsid w:val="008E1F1B"/>
    <w:rsid w:val="008E671F"/>
    <w:rsid w:val="008F7DEC"/>
    <w:rsid w:val="00910899"/>
    <w:rsid w:val="00920B8C"/>
    <w:rsid w:val="00960FA5"/>
    <w:rsid w:val="00961BA1"/>
    <w:rsid w:val="00971CE9"/>
    <w:rsid w:val="0098068B"/>
    <w:rsid w:val="009946AA"/>
    <w:rsid w:val="009E1C52"/>
    <w:rsid w:val="009E77A1"/>
    <w:rsid w:val="009F16CB"/>
    <w:rsid w:val="009F2DAD"/>
    <w:rsid w:val="00A0248A"/>
    <w:rsid w:val="00A07264"/>
    <w:rsid w:val="00A1612B"/>
    <w:rsid w:val="00A17D3F"/>
    <w:rsid w:val="00A31763"/>
    <w:rsid w:val="00A42292"/>
    <w:rsid w:val="00A559EA"/>
    <w:rsid w:val="00A71865"/>
    <w:rsid w:val="00A857F3"/>
    <w:rsid w:val="00AA4634"/>
    <w:rsid w:val="00AA4F2B"/>
    <w:rsid w:val="00AB363E"/>
    <w:rsid w:val="00AB6C09"/>
    <w:rsid w:val="00AC72F3"/>
    <w:rsid w:val="00AE2C39"/>
    <w:rsid w:val="00B04F06"/>
    <w:rsid w:val="00B07EBA"/>
    <w:rsid w:val="00B16B72"/>
    <w:rsid w:val="00B32B16"/>
    <w:rsid w:val="00B40394"/>
    <w:rsid w:val="00B419CF"/>
    <w:rsid w:val="00B739EC"/>
    <w:rsid w:val="00B95547"/>
    <w:rsid w:val="00B95A27"/>
    <w:rsid w:val="00B97E36"/>
    <w:rsid w:val="00BA2710"/>
    <w:rsid w:val="00BB40A1"/>
    <w:rsid w:val="00BD050A"/>
    <w:rsid w:val="00BD3CCB"/>
    <w:rsid w:val="00BE19D9"/>
    <w:rsid w:val="00BE7633"/>
    <w:rsid w:val="00C076C2"/>
    <w:rsid w:val="00C1447C"/>
    <w:rsid w:val="00C3301C"/>
    <w:rsid w:val="00C368DA"/>
    <w:rsid w:val="00C36902"/>
    <w:rsid w:val="00C37062"/>
    <w:rsid w:val="00C37F79"/>
    <w:rsid w:val="00C42113"/>
    <w:rsid w:val="00C52D8B"/>
    <w:rsid w:val="00C54D29"/>
    <w:rsid w:val="00C5731F"/>
    <w:rsid w:val="00C75D13"/>
    <w:rsid w:val="00CA379C"/>
    <w:rsid w:val="00CB4273"/>
    <w:rsid w:val="00CC0228"/>
    <w:rsid w:val="00D025BC"/>
    <w:rsid w:val="00D137AA"/>
    <w:rsid w:val="00D1651B"/>
    <w:rsid w:val="00D17E3B"/>
    <w:rsid w:val="00D3266F"/>
    <w:rsid w:val="00D35F6C"/>
    <w:rsid w:val="00D40784"/>
    <w:rsid w:val="00D45450"/>
    <w:rsid w:val="00D478F8"/>
    <w:rsid w:val="00D52319"/>
    <w:rsid w:val="00D63361"/>
    <w:rsid w:val="00D707D0"/>
    <w:rsid w:val="00D82E05"/>
    <w:rsid w:val="00D933D5"/>
    <w:rsid w:val="00DA4A63"/>
    <w:rsid w:val="00DA5164"/>
    <w:rsid w:val="00DC190E"/>
    <w:rsid w:val="00DF491D"/>
    <w:rsid w:val="00E0102A"/>
    <w:rsid w:val="00E07962"/>
    <w:rsid w:val="00E203B5"/>
    <w:rsid w:val="00E429A9"/>
    <w:rsid w:val="00E5051E"/>
    <w:rsid w:val="00E60DF3"/>
    <w:rsid w:val="00E61F88"/>
    <w:rsid w:val="00E70E37"/>
    <w:rsid w:val="00E8195E"/>
    <w:rsid w:val="00E86121"/>
    <w:rsid w:val="00E86218"/>
    <w:rsid w:val="00E93CD3"/>
    <w:rsid w:val="00EA4911"/>
    <w:rsid w:val="00EA6FBE"/>
    <w:rsid w:val="00EB5ACB"/>
    <w:rsid w:val="00EF6817"/>
    <w:rsid w:val="00F024C5"/>
    <w:rsid w:val="00F05F28"/>
    <w:rsid w:val="00F065F5"/>
    <w:rsid w:val="00F16850"/>
    <w:rsid w:val="00F22630"/>
    <w:rsid w:val="00F45217"/>
    <w:rsid w:val="00F514CD"/>
    <w:rsid w:val="00F64B11"/>
    <w:rsid w:val="00F752BC"/>
    <w:rsid w:val="00F90CE1"/>
    <w:rsid w:val="00FC2A69"/>
    <w:rsid w:val="00FC2B0E"/>
    <w:rsid w:val="00FD29D3"/>
    <w:rsid w:val="00FF2F2E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FC69"/>
  <w15:docId w15:val="{2136446E-749E-4C69-B4F3-CF8761D9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CF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link w:val="10"/>
    <w:qFormat/>
    <w:rsid w:val="00C52D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3CF"/>
    <w:rPr>
      <w:sz w:val="18"/>
      <w:szCs w:val="18"/>
    </w:rPr>
  </w:style>
  <w:style w:type="paragraph" w:styleId="a5">
    <w:name w:val="footer"/>
    <w:basedOn w:val="a"/>
    <w:link w:val="a6"/>
    <w:unhideWhenUsed/>
    <w:rsid w:val="002C43CF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3CF"/>
    <w:rPr>
      <w:sz w:val="18"/>
      <w:szCs w:val="18"/>
    </w:rPr>
  </w:style>
  <w:style w:type="character" w:styleId="a7">
    <w:name w:val="Hyperlink"/>
    <w:basedOn w:val="a0"/>
    <w:uiPriority w:val="99"/>
    <w:unhideWhenUsed/>
    <w:rsid w:val="002C43CF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39"/>
    <w:rsid w:val="002C43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076C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41">
    <w:name w:val="标题 41"/>
    <w:basedOn w:val="a"/>
    <w:uiPriority w:val="1"/>
    <w:qFormat/>
    <w:rsid w:val="00C076C2"/>
    <w:pPr>
      <w:autoSpaceDE w:val="0"/>
      <w:autoSpaceDN w:val="0"/>
      <w:ind w:left="560"/>
      <w:jc w:val="left"/>
      <w:outlineLvl w:val="4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076C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076C2"/>
    <w:rPr>
      <w:rFonts w:cs="Times New Roman"/>
      <w:sz w:val="18"/>
      <w:szCs w:val="18"/>
    </w:rPr>
  </w:style>
  <w:style w:type="character" w:styleId="ac">
    <w:name w:val="page number"/>
    <w:rsid w:val="00C076C2"/>
  </w:style>
  <w:style w:type="character" w:customStyle="1" w:styleId="10">
    <w:name w:val="标题 1 字符"/>
    <w:basedOn w:val="a0"/>
    <w:link w:val="1"/>
    <w:rsid w:val="00C52D8B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Revision"/>
    <w:hidden/>
    <w:uiPriority w:val="99"/>
    <w:semiHidden/>
    <w:rsid w:val="004D6440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4D644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4D644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4D644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644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D6440"/>
    <w:rPr>
      <w:rFonts w:cs="Times New Roman"/>
      <w:b/>
      <w:bCs/>
    </w:rPr>
  </w:style>
  <w:style w:type="paragraph" w:styleId="af3">
    <w:name w:val="Normal (Web)"/>
    <w:basedOn w:val="a"/>
    <w:uiPriority w:val="99"/>
    <w:unhideWhenUsed/>
    <w:rsid w:val="00463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110F-CFD9-4232-A525-0FD39E74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905</Words>
  <Characters>5160</Characters>
  <Application>Microsoft Office Word</Application>
  <DocSecurity>0</DocSecurity>
  <Lines>43</Lines>
  <Paragraphs>12</Paragraphs>
  <ScaleCrop>false</ScaleCrop>
  <Company>P R C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2024-05-07T03:17:00Z</cp:lastPrinted>
  <dcterms:created xsi:type="dcterms:W3CDTF">2025-01-06T06:41:00Z</dcterms:created>
  <dcterms:modified xsi:type="dcterms:W3CDTF">2025-01-06T06:56:00Z</dcterms:modified>
</cp:coreProperties>
</file>